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A1CBC" w14:textId="4B9B4725" w:rsidR="009C3844" w:rsidRDefault="009C3844" w:rsidP="009C384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TR</w:t>
      </w:r>
    </w:p>
    <w:p w14:paraId="25BB0496" w14:textId="1AE80EC6" w:rsidR="009C3844" w:rsidRDefault="009C3844" w:rsidP="009C384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IGDIR UNIVERSITY</w:t>
      </w:r>
    </w:p>
    <w:p w14:paraId="2B098717" w14:textId="17B45A68" w:rsidR="009C3844" w:rsidRDefault="009C3844" w:rsidP="009C384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DEPARTMENT OF WESTERN LANGUAGES AND LITERATURES</w:t>
      </w:r>
    </w:p>
    <w:p w14:paraId="1073A253" w14:textId="24624C42" w:rsidR="009C3844" w:rsidRPr="009C3844" w:rsidRDefault="009C3844" w:rsidP="009C384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SYLLABUS</w:t>
      </w:r>
    </w:p>
    <w:p w14:paraId="7A37FF36" w14:textId="396656EE" w:rsidR="009C3844" w:rsidRDefault="009C3844" w:rsidP="009C384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Course Title: 18</w:t>
      </w:r>
      <w:r w:rsidRPr="009C3844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-Century English Literature</w:t>
      </w:r>
    </w:p>
    <w:p w14:paraId="76B7E632" w14:textId="7CC025D3" w:rsidR="009C3844" w:rsidRDefault="009C3844" w:rsidP="009C384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Lecturer: Assist. Prof. Özden DERE</w:t>
      </w:r>
    </w:p>
    <w:p w14:paraId="3A842884" w14:textId="77777777" w:rsidR="009C3844" w:rsidRDefault="009C3844" w:rsidP="009C384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Year and Term: 2025-2026 Spring</w:t>
      </w:r>
    </w:p>
    <w:p w14:paraId="7703E79B" w14:textId="77777777" w:rsidR="009C3844" w:rsidRDefault="009C3844" w:rsidP="009C384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Class Hours: Tuesday / 14.00 – 16.45 / 405</w:t>
      </w:r>
    </w:p>
    <w:p w14:paraId="022AA023" w14:textId="6D59A4ED" w:rsidR="009C3844" w:rsidRPr="009C3844" w:rsidRDefault="009C3844" w:rsidP="009C384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E-mail: ozdendere@gmail.com </w:t>
      </w:r>
    </w:p>
    <w:p w14:paraId="5146AF48" w14:textId="24AC325F" w:rsidR="009C3844" w:rsidRPr="009C3844" w:rsidRDefault="009C3844" w:rsidP="009C3844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FBF2FF4" w14:textId="30EA0759" w:rsidR="009C3844" w:rsidRPr="009C3844" w:rsidRDefault="009C3844" w:rsidP="009C3844">
      <w:pPr>
        <w:pStyle w:val="ListeParagraf"/>
        <w:numPr>
          <w:ilvl w:val="0"/>
          <w:numId w:val="15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C3844">
        <w:rPr>
          <w:rFonts w:ascii="Times New Roman" w:hAnsi="Times New Roman" w:cs="Times New Roman"/>
          <w:b/>
          <w:bCs/>
          <w:sz w:val="24"/>
          <w:szCs w:val="24"/>
          <w:lang w:val="en-US"/>
        </w:rPr>
        <w:t>Course Description, Aim and Contents</w:t>
      </w:r>
    </w:p>
    <w:p w14:paraId="6A081385" w14:textId="402D3674" w:rsidR="009C3844" w:rsidRPr="009C3844" w:rsidRDefault="009C3844" w:rsidP="009C384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3844">
        <w:rPr>
          <w:rFonts w:ascii="Times New Roman" w:hAnsi="Times New Roman" w:cs="Times New Roman"/>
          <w:sz w:val="24"/>
          <w:szCs w:val="24"/>
          <w:lang w:val="en-US"/>
        </w:rPr>
        <w:t xml:space="preserve">This course surveys major literary works of the long 18th century (c. 1660–1800), a period marked by the rise of reason, satire, sensibility, and the novel. Students will explore </w:t>
      </w:r>
      <w:r w:rsidRPr="009C3844">
        <w:rPr>
          <w:rFonts w:ascii="Times New Roman" w:hAnsi="Times New Roman" w:cs="Times New Roman"/>
          <w:b/>
          <w:bCs/>
          <w:sz w:val="24"/>
          <w:szCs w:val="24"/>
          <w:lang w:val="en-US"/>
        </w:rPr>
        <w:t>Restoration drama</w:t>
      </w:r>
      <w:r w:rsidRPr="009C384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C3844">
        <w:rPr>
          <w:rFonts w:ascii="Times New Roman" w:hAnsi="Times New Roman" w:cs="Times New Roman"/>
          <w:b/>
          <w:bCs/>
          <w:sz w:val="24"/>
          <w:szCs w:val="24"/>
          <w:lang w:val="en-US"/>
        </w:rPr>
        <w:t>Augustan poetry</w:t>
      </w:r>
      <w:r w:rsidRPr="009C384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C3844">
        <w:rPr>
          <w:rFonts w:ascii="Times New Roman" w:hAnsi="Times New Roman" w:cs="Times New Roman"/>
          <w:b/>
          <w:bCs/>
          <w:sz w:val="24"/>
          <w:szCs w:val="24"/>
          <w:lang w:val="en-US"/>
        </w:rPr>
        <w:t>satirical prose</w:t>
      </w:r>
      <w:r w:rsidRPr="009C3844">
        <w:rPr>
          <w:rFonts w:ascii="Times New Roman" w:hAnsi="Times New Roman" w:cs="Times New Roman"/>
          <w:sz w:val="24"/>
          <w:szCs w:val="24"/>
          <w:lang w:val="en-US"/>
        </w:rPr>
        <w:t xml:space="preserve">, and the emergence of </w:t>
      </w:r>
      <w:r w:rsidRPr="009C3844">
        <w:rPr>
          <w:rFonts w:ascii="Times New Roman" w:hAnsi="Times New Roman" w:cs="Times New Roman"/>
          <w:b/>
          <w:bCs/>
          <w:sz w:val="24"/>
          <w:szCs w:val="24"/>
          <w:lang w:val="en-US"/>
        </w:rPr>
        <w:t>early fiction</w:t>
      </w:r>
      <w:r w:rsidRPr="009C3844">
        <w:rPr>
          <w:rFonts w:ascii="Times New Roman" w:hAnsi="Times New Roman" w:cs="Times New Roman"/>
          <w:sz w:val="24"/>
          <w:szCs w:val="24"/>
          <w:lang w:val="en-US"/>
        </w:rPr>
        <w:t>, while situating texts in their historical and intellectual contexts (e.g., Enlightenment, empiricism, gender roles, colonial expansion).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C3844">
        <w:rPr>
          <w:rFonts w:ascii="Times New Roman" w:hAnsi="Times New Roman" w:cs="Times New Roman"/>
          <w:sz w:val="24"/>
          <w:szCs w:val="24"/>
          <w:lang w:val="en-US"/>
        </w:rPr>
        <w:t>We will read canonical authors alongside lesser-known voices, engaging with themes such as class, power, reason vs. passion, and the role of women in the public and literary sphere.</w:t>
      </w:r>
    </w:p>
    <w:p w14:paraId="52E1B958" w14:textId="53EE4518" w:rsidR="009C3844" w:rsidRPr="009C3844" w:rsidRDefault="009C3844" w:rsidP="009C3844">
      <w:pPr>
        <w:pStyle w:val="ListeParagraf"/>
        <w:numPr>
          <w:ilvl w:val="0"/>
          <w:numId w:val="15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C3844">
        <w:rPr>
          <w:rFonts w:ascii="Times New Roman" w:hAnsi="Times New Roman" w:cs="Times New Roman"/>
          <w:b/>
          <w:bCs/>
          <w:sz w:val="24"/>
          <w:szCs w:val="24"/>
          <w:lang w:val="en-US"/>
        </w:rPr>
        <w:t>Weekly Outline</w:t>
      </w:r>
    </w:p>
    <w:p w14:paraId="3890519E" w14:textId="77777777" w:rsidR="009C3844" w:rsidRPr="009C3844" w:rsidRDefault="009C3844" w:rsidP="009C3844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C3844">
        <w:rPr>
          <w:rFonts w:ascii="Times New Roman" w:hAnsi="Times New Roman" w:cs="Times New Roman"/>
          <w:b/>
          <w:bCs/>
          <w:sz w:val="24"/>
          <w:szCs w:val="24"/>
          <w:lang w:val="en-US"/>
        </w:rPr>
        <w:t>Week 1: Introduction — The Long Eighteenth Century</w:t>
      </w:r>
    </w:p>
    <w:p w14:paraId="1397DC6A" w14:textId="77777777" w:rsidR="009C3844" w:rsidRPr="009C3844" w:rsidRDefault="009C3844" w:rsidP="009C384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C3844">
        <w:rPr>
          <w:rFonts w:ascii="Times New Roman" w:hAnsi="Times New Roman" w:cs="Times New Roman"/>
          <w:b/>
          <w:bCs/>
          <w:sz w:val="24"/>
          <w:szCs w:val="24"/>
          <w:lang w:val="en-US"/>
        </w:rPr>
        <w:t>Themes:</w:t>
      </w:r>
      <w:r w:rsidRPr="009C3844">
        <w:rPr>
          <w:rFonts w:ascii="Times New Roman" w:hAnsi="Times New Roman" w:cs="Times New Roman"/>
          <w:sz w:val="24"/>
          <w:szCs w:val="24"/>
          <w:lang w:val="en-US"/>
        </w:rPr>
        <w:t xml:space="preserve"> Restoration to Revolution; Enlightenment; Print culture</w:t>
      </w:r>
      <w:r w:rsidRPr="009C3844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9C3844">
        <w:rPr>
          <w:rFonts w:ascii="Times New Roman" w:hAnsi="Times New Roman" w:cs="Times New Roman"/>
          <w:b/>
          <w:bCs/>
          <w:sz w:val="24"/>
          <w:szCs w:val="24"/>
          <w:lang w:val="en-US"/>
        </w:rPr>
        <w:t>Reading:</w:t>
      </w:r>
    </w:p>
    <w:p w14:paraId="43EF82F5" w14:textId="77777777" w:rsidR="009C3844" w:rsidRPr="009C3844" w:rsidRDefault="009C3844" w:rsidP="009C384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C3844">
        <w:rPr>
          <w:rFonts w:ascii="Times New Roman" w:hAnsi="Times New Roman" w:cs="Times New Roman"/>
          <w:sz w:val="24"/>
          <w:szCs w:val="24"/>
          <w:lang w:val="en-US"/>
        </w:rPr>
        <w:t xml:space="preserve">Introduction from </w:t>
      </w:r>
      <w:r w:rsidRPr="009C3844">
        <w:rPr>
          <w:rFonts w:ascii="Times New Roman" w:hAnsi="Times New Roman" w:cs="Times New Roman"/>
          <w:i/>
          <w:iCs/>
          <w:sz w:val="24"/>
          <w:szCs w:val="24"/>
          <w:lang w:val="en-US"/>
        </w:rPr>
        <w:t>The Norton Anthology of English Literature</w:t>
      </w:r>
      <w:r w:rsidRPr="009C3844">
        <w:rPr>
          <w:rFonts w:ascii="Times New Roman" w:hAnsi="Times New Roman" w:cs="Times New Roman"/>
          <w:sz w:val="24"/>
          <w:szCs w:val="24"/>
          <w:lang w:val="en-US"/>
        </w:rPr>
        <w:t>, Vol. 1, 18th Century</w:t>
      </w:r>
    </w:p>
    <w:p w14:paraId="00700851" w14:textId="5207BEB0" w:rsidR="009C3844" w:rsidRPr="009C3844" w:rsidRDefault="009C3844" w:rsidP="009C384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C3844">
        <w:rPr>
          <w:rFonts w:ascii="Times New Roman" w:hAnsi="Times New Roman" w:cs="Times New Roman"/>
          <w:sz w:val="24"/>
          <w:szCs w:val="24"/>
          <w:lang w:val="en-US"/>
        </w:rPr>
        <w:t xml:space="preserve">Samuel Johnson, </w:t>
      </w:r>
      <w:r w:rsidRPr="009C3844">
        <w:rPr>
          <w:rFonts w:ascii="Times New Roman" w:hAnsi="Times New Roman" w:cs="Times New Roman"/>
          <w:i/>
          <w:iCs/>
          <w:sz w:val="24"/>
          <w:szCs w:val="24"/>
          <w:lang w:val="en-US"/>
        </w:rPr>
        <w:t>The Preface to Shakespeare</w:t>
      </w:r>
      <w:r w:rsidRPr="009C3844">
        <w:rPr>
          <w:rFonts w:ascii="Times New Roman" w:hAnsi="Times New Roman" w:cs="Times New Roman"/>
          <w:sz w:val="24"/>
          <w:szCs w:val="24"/>
          <w:lang w:val="en-US"/>
        </w:rPr>
        <w:t xml:space="preserve"> (excerpt)</w:t>
      </w:r>
    </w:p>
    <w:p w14:paraId="64FBB828" w14:textId="77777777" w:rsidR="009C3844" w:rsidRPr="009C3844" w:rsidRDefault="009C3844" w:rsidP="009C3844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C3844">
        <w:rPr>
          <w:rFonts w:ascii="Times New Roman" w:hAnsi="Times New Roman" w:cs="Times New Roman"/>
          <w:b/>
          <w:bCs/>
          <w:sz w:val="24"/>
          <w:szCs w:val="24"/>
          <w:lang w:val="en-US"/>
        </w:rPr>
        <w:t>Week 2: Restoration Drama and Libertinism</w:t>
      </w:r>
    </w:p>
    <w:p w14:paraId="27D4C13B" w14:textId="77777777" w:rsidR="009C3844" w:rsidRPr="009C3844" w:rsidRDefault="009C3844" w:rsidP="009C384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C3844">
        <w:rPr>
          <w:rFonts w:ascii="Times New Roman" w:hAnsi="Times New Roman" w:cs="Times New Roman"/>
          <w:b/>
          <w:bCs/>
          <w:sz w:val="24"/>
          <w:szCs w:val="24"/>
          <w:lang w:val="en-US"/>
        </w:rPr>
        <w:t>Primary Text:</w:t>
      </w:r>
    </w:p>
    <w:p w14:paraId="01850815" w14:textId="669930AD" w:rsidR="009C3844" w:rsidRPr="009C3844" w:rsidRDefault="009C3844" w:rsidP="009C384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C3844">
        <w:rPr>
          <w:rFonts w:ascii="Times New Roman" w:hAnsi="Times New Roman" w:cs="Times New Roman"/>
          <w:sz w:val="24"/>
          <w:szCs w:val="24"/>
          <w:lang w:val="en-US"/>
        </w:rPr>
        <w:t xml:space="preserve">William Congreve, </w:t>
      </w:r>
      <w:r w:rsidRPr="009C3844">
        <w:rPr>
          <w:rFonts w:ascii="Times New Roman" w:hAnsi="Times New Roman" w:cs="Times New Roman"/>
          <w:i/>
          <w:iCs/>
          <w:sz w:val="24"/>
          <w:szCs w:val="24"/>
          <w:lang w:val="en-US"/>
        </w:rPr>
        <w:t>The Way of the World</w:t>
      </w:r>
      <w:r w:rsidRPr="009C3844">
        <w:rPr>
          <w:rFonts w:ascii="Times New Roman" w:hAnsi="Times New Roman" w:cs="Times New Roman"/>
          <w:sz w:val="24"/>
          <w:szCs w:val="24"/>
          <w:lang w:val="en-US"/>
        </w:rPr>
        <w:t xml:space="preserve"> (1700)</w:t>
      </w:r>
      <w:r w:rsidRPr="009C3844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9C3844">
        <w:rPr>
          <w:rFonts w:ascii="Times New Roman" w:hAnsi="Times New Roman" w:cs="Times New Roman"/>
          <w:b/>
          <w:bCs/>
          <w:sz w:val="24"/>
          <w:szCs w:val="24"/>
          <w:lang w:val="en-US"/>
        </w:rPr>
        <w:t>Themes:</w:t>
      </w:r>
      <w:r w:rsidRPr="009C3844">
        <w:rPr>
          <w:rFonts w:ascii="Times New Roman" w:hAnsi="Times New Roman" w:cs="Times New Roman"/>
          <w:sz w:val="24"/>
          <w:szCs w:val="24"/>
          <w:lang w:val="en-US"/>
        </w:rPr>
        <w:t xml:space="preserve"> Wit, marriage market, gender roles, urban comedy</w:t>
      </w:r>
    </w:p>
    <w:p w14:paraId="6793AC59" w14:textId="77777777" w:rsidR="009C3844" w:rsidRPr="009C3844" w:rsidRDefault="009C3844" w:rsidP="009C3844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C3844">
        <w:rPr>
          <w:rFonts w:ascii="Times New Roman" w:hAnsi="Times New Roman" w:cs="Times New Roman"/>
          <w:b/>
          <w:bCs/>
          <w:sz w:val="24"/>
          <w:szCs w:val="24"/>
          <w:lang w:val="en-US"/>
        </w:rPr>
        <w:t>Week 3–4: Satire and the Age of Reason</w:t>
      </w:r>
    </w:p>
    <w:p w14:paraId="2747BE4F" w14:textId="77777777" w:rsidR="009C3844" w:rsidRPr="009C3844" w:rsidRDefault="009C3844" w:rsidP="009C384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C3844">
        <w:rPr>
          <w:rFonts w:ascii="Times New Roman" w:hAnsi="Times New Roman" w:cs="Times New Roman"/>
          <w:b/>
          <w:bCs/>
          <w:sz w:val="24"/>
          <w:szCs w:val="24"/>
          <w:lang w:val="en-US"/>
        </w:rPr>
        <w:t>Primary Texts:</w:t>
      </w:r>
    </w:p>
    <w:p w14:paraId="065C91D4" w14:textId="77777777" w:rsidR="009C3844" w:rsidRPr="009C3844" w:rsidRDefault="009C3844" w:rsidP="009C3844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C3844">
        <w:rPr>
          <w:rFonts w:ascii="Times New Roman" w:hAnsi="Times New Roman" w:cs="Times New Roman"/>
          <w:sz w:val="24"/>
          <w:szCs w:val="24"/>
          <w:lang w:val="en-US"/>
        </w:rPr>
        <w:t xml:space="preserve">Jonathan Swift, </w:t>
      </w:r>
      <w:r w:rsidRPr="009C3844">
        <w:rPr>
          <w:rFonts w:ascii="Times New Roman" w:hAnsi="Times New Roman" w:cs="Times New Roman"/>
          <w:i/>
          <w:iCs/>
          <w:sz w:val="24"/>
          <w:szCs w:val="24"/>
          <w:lang w:val="en-US"/>
        </w:rPr>
        <w:t>A Modest Proposal</w:t>
      </w:r>
      <w:r w:rsidRPr="009C3844">
        <w:rPr>
          <w:rFonts w:ascii="Times New Roman" w:hAnsi="Times New Roman" w:cs="Times New Roman"/>
          <w:sz w:val="24"/>
          <w:szCs w:val="24"/>
          <w:lang w:val="en-US"/>
        </w:rPr>
        <w:t xml:space="preserve"> (1729)</w:t>
      </w:r>
    </w:p>
    <w:p w14:paraId="179312CE" w14:textId="284D1B8F" w:rsidR="009C3844" w:rsidRPr="009C3844" w:rsidRDefault="009C3844" w:rsidP="009C3844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C3844">
        <w:rPr>
          <w:rFonts w:ascii="Times New Roman" w:hAnsi="Times New Roman" w:cs="Times New Roman"/>
          <w:sz w:val="24"/>
          <w:szCs w:val="24"/>
          <w:lang w:val="en-US"/>
        </w:rPr>
        <w:t xml:space="preserve">Alexander Pope, </w:t>
      </w:r>
      <w:r w:rsidRPr="009C3844">
        <w:rPr>
          <w:rFonts w:ascii="Times New Roman" w:hAnsi="Times New Roman" w:cs="Times New Roman"/>
          <w:i/>
          <w:iCs/>
          <w:sz w:val="24"/>
          <w:szCs w:val="24"/>
          <w:lang w:val="en-US"/>
        </w:rPr>
        <w:t>The Rape of the Lock</w:t>
      </w:r>
      <w:r w:rsidRPr="009C3844">
        <w:rPr>
          <w:rFonts w:ascii="Times New Roman" w:hAnsi="Times New Roman" w:cs="Times New Roman"/>
          <w:sz w:val="24"/>
          <w:szCs w:val="24"/>
          <w:lang w:val="en-US"/>
        </w:rPr>
        <w:t xml:space="preserve"> (1712/1714)</w:t>
      </w:r>
      <w:r w:rsidRPr="009C3844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9C3844">
        <w:rPr>
          <w:rFonts w:ascii="Times New Roman" w:hAnsi="Times New Roman" w:cs="Times New Roman"/>
          <w:b/>
          <w:bCs/>
          <w:sz w:val="24"/>
          <w:szCs w:val="24"/>
          <w:lang w:val="en-US"/>
        </w:rPr>
        <w:t>Themes:</w:t>
      </w:r>
      <w:r w:rsidRPr="009C3844">
        <w:rPr>
          <w:rFonts w:ascii="Times New Roman" w:hAnsi="Times New Roman" w:cs="Times New Roman"/>
          <w:sz w:val="24"/>
          <w:szCs w:val="24"/>
          <w:lang w:val="en-US"/>
        </w:rPr>
        <w:t xml:space="preserve"> Satire, reason, class, taste</w:t>
      </w:r>
      <w:r w:rsidRPr="009C3844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9C3844">
        <w:rPr>
          <w:rFonts w:ascii="Times New Roman" w:hAnsi="Times New Roman" w:cs="Times New Roman"/>
          <w:b/>
          <w:bCs/>
          <w:sz w:val="24"/>
          <w:szCs w:val="24"/>
          <w:lang w:val="en-US"/>
        </w:rPr>
        <w:t>Secondary:</w:t>
      </w:r>
      <w:r w:rsidRPr="009C3844">
        <w:rPr>
          <w:rFonts w:ascii="Times New Roman" w:hAnsi="Times New Roman" w:cs="Times New Roman"/>
          <w:sz w:val="24"/>
          <w:szCs w:val="24"/>
          <w:lang w:val="en-US"/>
        </w:rPr>
        <w:t xml:space="preserve"> Excerpts from Swift’s letters; Pope’s </w:t>
      </w:r>
      <w:r w:rsidRPr="009C3844">
        <w:rPr>
          <w:rFonts w:ascii="Times New Roman" w:hAnsi="Times New Roman" w:cs="Times New Roman"/>
          <w:i/>
          <w:iCs/>
          <w:sz w:val="24"/>
          <w:szCs w:val="24"/>
          <w:lang w:val="en-US"/>
        </w:rPr>
        <w:t>Essay on Criticism</w:t>
      </w:r>
      <w:r w:rsidRPr="009C3844">
        <w:rPr>
          <w:rFonts w:ascii="Times New Roman" w:hAnsi="Times New Roman" w:cs="Times New Roman"/>
          <w:sz w:val="24"/>
          <w:szCs w:val="24"/>
          <w:lang w:val="en-US"/>
        </w:rPr>
        <w:t xml:space="preserve"> (lines)</w:t>
      </w:r>
    </w:p>
    <w:p w14:paraId="004518F2" w14:textId="77777777" w:rsidR="009C3844" w:rsidRPr="009C3844" w:rsidRDefault="009C3844" w:rsidP="009C3844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C3844">
        <w:rPr>
          <w:rFonts w:ascii="Times New Roman" w:hAnsi="Times New Roman" w:cs="Times New Roman"/>
          <w:b/>
          <w:bCs/>
          <w:sz w:val="24"/>
          <w:szCs w:val="24"/>
          <w:lang w:val="en-US"/>
        </w:rPr>
        <w:t>Week 5: Travel, Utopia, and Critique of Empire</w:t>
      </w:r>
    </w:p>
    <w:p w14:paraId="75DAA08D" w14:textId="77777777" w:rsidR="009C3844" w:rsidRPr="009C3844" w:rsidRDefault="009C3844" w:rsidP="009C384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C3844">
        <w:rPr>
          <w:rFonts w:ascii="Times New Roman" w:hAnsi="Times New Roman" w:cs="Times New Roman"/>
          <w:b/>
          <w:bCs/>
          <w:sz w:val="24"/>
          <w:szCs w:val="24"/>
          <w:lang w:val="en-US"/>
        </w:rPr>
        <w:t>Primary Text:</w:t>
      </w:r>
    </w:p>
    <w:p w14:paraId="572B3E6C" w14:textId="5D904AF2" w:rsidR="009C3844" w:rsidRPr="009C3844" w:rsidRDefault="009C3844" w:rsidP="009C3844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C3844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Jonathan Swift, </w:t>
      </w:r>
      <w:r w:rsidRPr="009C3844">
        <w:rPr>
          <w:rFonts w:ascii="Times New Roman" w:hAnsi="Times New Roman" w:cs="Times New Roman"/>
          <w:i/>
          <w:iCs/>
          <w:sz w:val="24"/>
          <w:szCs w:val="24"/>
          <w:lang w:val="en-US"/>
        </w:rPr>
        <w:t>Gulliver’s Travels</w:t>
      </w:r>
      <w:r w:rsidRPr="009C3844">
        <w:rPr>
          <w:rFonts w:ascii="Times New Roman" w:hAnsi="Times New Roman" w:cs="Times New Roman"/>
          <w:sz w:val="24"/>
          <w:szCs w:val="24"/>
          <w:lang w:val="en-US"/>
        </w:rPr>
        <w:t xml:space="preserve"> (Book 1 &amp; 4)</w:t>
      </w:r>
      <w:r w:rsidRPr="009C3844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9C3844">
        <w:rPr>
          <w:rFonts w:ascii="Times New Roman" w:hAnsi="Times New Roman" w:cs="Times New Roman"/>
          <w:b/>
          <w:bCs/>
          <w:sz w:val="24"/>
          <w:szCs w:val="24"/>
          <w:lang w:val="en-US"/>
        </w:rPr>
        <w:t>Themes:</w:t>
      </w:r>
      <w:r w:rsidRPr="009C3844">
        <w:rPr>
          <w:rFonts w:ascii="Times New Roman" w:hAnsi="Times New Roman" w:cs="Times New Roman"/>
          <w:sz w:val="24"/>
          <w:szCs w:val="24"/>
          <w:lang w:val="en-US"/>
        </w:rPr>
        <w:t xml:space="preserve"> Colonialism, satire, politics, reason vs. animality</w:t>
      </w:r>
    </w:p>
    <w:p w14:paraId="3106A794" w14:textId="77777777" w:rsidR="009C3844" w:rsidRPr="009C3844" w:rsidRDefault="009C3844" w:rsidP="009C3844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C3844">
        <w:rPr>
          <w:rFonts w:ascii="Times New Roman" w:hAnsi="Times New Roman" w:cs="Times New Roman"/>
          <w:b/>
          <w:bCs/>
          <w:sz w:val="24"/>
          <w:szCs w:val="24"/>
          <w:lang w:val="en-US"/>
        </w:rPr>
        <w:t>Week 6: Sentimentalism and the Rise of the Moral Subject</w:t>
      </w:r>
    </w:p>
    <w:p w14:paraId="67579348" w14:textId="77777777" w:rsidR="009C3844" w:rsidRPr="009C3844" w:rsidRDefault="009C3844" w:rsidP="009C384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C3844">
        <w:rPr>
          <w:rFonts w:ascii="Times New Roman" w:hAnsi="Times New Roman" w:cs="Times New Roman"/>
          <w:b/>
          <w:bCs/>
          <w:sz w:val="24"/>
          <w:szCs w:val="24"/>
          <w:lang w:val="en-US"/>
        </w:rPr>
        <w:t>Primary Texts:</w:t>
      </w:r>
    </w:p>
    <w:p w14:paraId="25BA2C0A" w14:textId="77777777" w:rsidR="009C3844" w:rsidRPr="009C3844" w:rsidRDefault="009C3844" w:rsidP="009C3844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C3844">
        <w:rPr>
          <w:rFonts w:ascii="Times New Roman" w:hAnsi="Times New Roman" w:cs="Times New Roman"/>
          <w:sz w:val="24"/>
          <w:szCs w:val="24"/>
          <w:lang w:val="en-US"/>
        </w:rPr>
        <w:t xml:space="preserve">Laurence Sterne, </w:t>
      </w:r>
      <w:r w:rsidRPr="009C3844">
        <w:rPr>
          <w:rFonts w:ascii="Times New Roman" w:hAnsi="Times New Roman" w:cs="Times New Roman"/>
          <w:i/>
          <w:iCs/>
          <w:sz w:val="24"/>
          <w:szCs w:val="24"/>
          <w:lang w:val="en-US"/>
        </w:rPr>
        <w:t>A Sentimental Journey through France and Italy</w:t>
      </w:r>
      <w:r w:rsidRPr="009C3844">
        <w:rPr>
          <w:rFonts w:ascii="Times New Roman" w:hAnsi="Times New Roman" w:cs="Times New Roman"/>
          <w:sz w:val="24"/>
          <w:szCs w:val="24"/>
          <w:lang w:val="en-US"/>
        </w:rPr>
        <w:t xml:space="preserve"> (excerpts)</w:t>
      </w:r>
    </w:p>
    <w:p w14:paraId="7592DBDE" w14:textId="1FDFA6F3" w:rsidR="009C3844" w:rsidRPr="009C3844" w:rsidRDefault="009C3844" w:rsidP="009C3844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C3844">
        <w:rPr>
          <w:rFonts w:ascii="Times New Roman" w:hAnsi="Times New Roman" w:cs="Times New Roman"/>
          <w:sz w:val="24"/>
          <w:szCs w:val="24"/>
          <w:lang w:val="en-US"/>
        </w:rPr>
        <w:t>Thomas Gray, “Elegy Written in a Country Churchyard”</w:t>
      </w:r>
      <w:r w:rsidRPr="009C3844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9C3844">
        <w:rPr>
          <w:rFonts w:ascii="Times New Roman" w:hAnsi="Times New Roman" w:cs="Times New Roman"/>
          <w:b/>
          <w:bCs/>
          <w:sz w:val="24"/>
          <w:szCs w:val="24"/>
          <w:lang w:val="en-US"/>
        </w:rPr>
        <w:t>Themes:</w:t>
      </w:r>
      <w:r w:rsidRPr="009C3844">
        <w:rPr>
          <w:rFonts w:ascii="Times New Roman" w:hAnsi="Times New Roman" w:cs="Times New Roman"/>
          <w:sz w:val="24"/>
          <w:szCs w:val="24"/>
          <w:lang w:val="en-US"/>
        </w:rPr>
        <w:t xml:space="preserve"> Sentiment, mortality, travel, national identity</w:t>
      </w:r>
    </w:p>
    <w:p w14:paraId="7A1CA36C" w14:textId="4761FB29" w:rsidR="009C3844" w:rsidRPr="009C3844" w:rsidRDefault="009C3844" w:rsidP="009C3844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C3844">
        <w:rPr>
          <w:rFonts w:ascii="Times New Roman" w:hAnsi="Times New Roman" w:cs="Times New Roman"/>
          <w:b/>
          <w:bCs/>
          <w:sz w:val="24"/>
          <w:szCs w:val="24"/>
          <w:lang w:val="en-US"/>
        </w:rPr>
        <w:t>Week 7: Midterm Exam</w:t>
      </w:r>
    </w:p>
    <w:p w14:paraId="37B65C79" w14:textId="77777777" w:rsidR="009C3844" w:rsidRPr="009C3844" w:rsidRDefault="009C3844" w:rsidP="009C3844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C3844">
        <w:rPr>
          <w:rFonts w:ascii="Times New Roman" w:hAnsi="Times New Roman" w:cs="Times New Roman"/>
          <w:b/>
          <w:bCs/>
          <w:sz w:val="24"/>
          <w:szCs w:val="24"/>
          <w:lang w:val="en-US"/>
        </w:rPr>
        <w:t>Week 8–9: The Rise of the Novel</w:t>
      </w:r>
    </w:p>
    <w:p w14:paraId="6A0659B5" w14:textId="77777777" w:rsidR="009C3844" w:rsidRPr="009C3844" w:rsidRDefault="009C3844" w:rsidP="009C384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C3844">
        <w:rPr>
          <w:rFonts w:ascii="Times New Roman" w:hAnsi="Times New Roman" w:cs="Times New Roman"/>
          <w:b/>
          <w:bCs/>
          <w:sz w:val="24"/>
          <w:szCs w:val="24"/>
          <w:lang w:val="en-US"/>
        </w:rPr>
        <w:t>Primary Texts:</w:t>
      </w:r>
    </w:p>
    <w:p w14:paraId="10AC6719" w14:textId="77777777" w:rsidR="009C3844" w:rsidRPr="009C3844" w:rsidRDefault="009C3844" w:rsidP="009C3844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C3844">
        <w:rPr>
          <w:rFonts w:ascii="Times New Roman" w:hAnsi="Times New Roman" w:cs="Times New Roman"/>
          <w:sz w:val="24"/>
          <w:szCs w:val="24"/>
          <w:lang w:val="en-US"/>
        </w:rPr>
        <w:t xml:space="preserve">Daniel Defoe, </w:t>
      </w:r>
      <w:r w:rsidRPr="009C3844">
        <w:rPr>
          <w:rFonts w:ascii="Times New Roman" w:hAnsi="Times New Roman" w:cs="Times New Roman"/>
          <w:i/>
          <w:iCs/>
          <w:sz w:val="24"/>
          <w:szCs w:val="24"/>
          <w:lang w:val="en-US"/>
        </w:rPr>
        <w:t>Robinson Crusoe</w:t>
      </w:r>
      <w:r w:rsidRPr="009C3844">
        <w:rPr>
          <w:rFonts w:ascii="Times New Roman" w:hAnsi="Times New Roman" w:cs="Times New Roman"/>
          <w:sz w:val="24"/>
          <w:szCs w:val="24"/>
          <w:lang w:val="en-US"/>
        </w:rPr>
        <w:t xml:space="preserve"> (1719)</w:t>
      </w:r>
    </w:p>
    <w:p w14:paraId="1A7DBC78" w14:textId="6EA87BCC" w:rsidR="009C3844" w:rsidRPr="009C3844" w:rsidRDefault="009C3844" w:rsidP="009C3844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C3844">
        <w:rPr>
          <w:rFonts w:ascii="Times New Roman" w:hAnsi="Times New Roman" w:cs="Times New Roman"/>
          <w:sz w:val="24"/>
          <w:szCs w:val="24"/>
          <w:lang w:val="en-US"/>
        </w:rPr>
        <w:t xml:space="preserve">Aphra Behn, </w:t>
      </w:r>
      <w:r w:rsidRPr="009C3844">
        <w:rPr>
          <w:rFonts w:ascii="Times New Roman" w:hAnsi="Times New Roman" w:cs="Times New Roman"/>
          <w:i/>
          <w:iCs/>
          <w:sz w:val="24"/>
          <w:szCs w:val="24"/>
          <w:lang w:val="en-US"/>
        </w:rPr>
        <w:t>Oroonoko</w:t>
      </w:r>
      <w:r w:rsidRPr="009C3844">
        <w:rPr>
          <w:rFonts w:ascii="Times New Roman" w:hAnsi="Times New Roman" w:cs="Times New Roman"/>
          <w:sz w:val="24"/>
          <w:szCs w:val="24"/>
          <w:lang w:val="en-US"/>
        </w:rPr>
        <w:t xml:space="preserve"> (1688)</w:t>
      </w:r>
      <w:r w:rsidRPr="009C3844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9C3844">
        <w:rPr>
          <w:rFonts w:ascii="Times New Roman" w:hAnsi="Times New Roman" w:cs="Times New Roman"/>
          <w:b/>
          <w:bCs/>
          <w:sz w:val="24"/>
          <w:szCs w:val="24"/>
          <w:lang w:val="en-US"/>
        </w:rPr>
        <w:t>Themes:</w:t>
      </w:r>
      <w:r w:rsidRPr="009C3844">
        <w:rPr>
          <w:rFonts w:ascii="Times New Roman" w:hAnsi="Times New Roman" w:cs="Times New Roman"/>
          <w:sz w:val="24"/>
          <w:szCs w:val="24"/>
          <w:lang w:val="en-US"/>
        </w:rPr>
        <w:t xml:space="preserve"> Individualism, colonialism, slavery, female authorship</w:t>
      </w:r>
      <w:r w:rsidRPr="009C3844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9C3844">
        <w:rPr>
          <w:rFonts w:ascii="Times New Roman" w:hAnsi="Times New Roman" w:cs="Times New Roman"/>
          <w:b/>
          <w:bCs/>
          <w:sz w:val="24"/>
          <w:szCs w:val="24"/>
          <w:lang w:val="en-US"/>
        </w:rPr>
        <w:t>Secondary:</w:t>
      </w:r>
      <w:r w:rsidRPr="009C3844">
        <w:rPr>
          <w:rFonts w:ascii="Times New Roman" w:hAnsi="Times New Roman" w:cs="Times New Roman"/>
          <w:sz w:val="24"/>
          <w:szCs w:val="24"/>
          <w:lang w:val="en-US"/>
        </w:rPr>
        <w:t xml:space="preserve"> Ian Watt, </w:t>
      </w:r>
      <w:r w:rsidRPr="009C3844">
        <w:rPr>
          <w:rFonts w:ascii="Times New Roman" w:hAnsi="Times New Roman" w:cs="Times New Roman"/>
          <w:i/>
          <w:iCs/>
          <w:sz w:val="24"/>
          <w:szCs w:val="24"/>
          <w:lang w:val="en-US"/>
        </w:rPr>
        <w:t>The Rise of the Novel</w:t>
      </w:r>
      <w:r w:rsidRPr="009C3844">
        <w:rPr>
          <w:rFonts w:ascii="Times New Roman" w:hAnsi="Times New Roman" w:cs="Times New Roman"/>
          <w:sz w:val="24"/>
          <w:szCs w:val="24"/>
          <w:lang w:val="en-US"/>
        </w:rPr>
        <w:t xml:space="preserve"> (excerpt)</w:t>
      </w:r>
    </w:p>
    <w:p w14:paraId="64B3F6DF" w14:textId="77777777" w:rsidR="009C3844" w:rsidRPr="009C3844" w:rsidRDefault="009C3844" w:rsidP="009C3844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C3844">
        <w:rPr>
          <w:rFonts w:ascii="Times New Roman" w:hAnsi="Times New Roman" w:cs="Times New Roman"/>
          <w:b/>
          <w:bCs/>
          <w:sz w:val="24"/>
          <w:szCs w:val="24"/>
          <w:lang w:val="en-US"/>
        </w:rPr>
        <w:t>Week 10: Gender and the Woman Writer</w:t>
      </w:r>
    </w:p>
    <w:p w14:paraId="6712BA73" w14:textId="77777777" w:rsidR="009C3844" w:rsidRPr="009C3844" w:rsidRDefault="009C3844" w:rsidP="009C384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C3844">
        <w:rPr>
          <w:rFonts w:ascii="Times New Roman" w:hAnsi="Times New Roman" w:cs="Times New Roman"/>
          <w:b/>
          <w:bCs/>
          <w:sz w:val="24"/>
          <w:szCs w:val="24"/>
          <w:lang w:val="en-US"/>
        </w:rPr>
        <w:t>Primary Text:</w:t>
      </w:r>
    </w:p>
    <w:p w14:paraId="78FBA798" w14:textId="4986C8D4" w:rsidR="009C3844" w:rsidRPr="009C3844" w:rsidRDefault="009C3844" w:rsidP="009C3844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C3844">
        <w:rPr>
          <w:rFonts w:ascii="Times New Roman" w:hAnsi="Times New Roman" w:cs="Times New Roman"/>
          <w:sz w:val="24"/>
          <w:szCs w:val="24"/>
          <w:lang w:val="en-US"/>
        </w:rPr>
        <w:t xml:space="preserve">Eliza Haywood, </w:t>
      </w:r>
      <w:proofErr w:type="spellStart"/>
      <w:r w:rsidRPr="009C3844">
        <w:rPr>
          <w:rFonts w:ascii="Times New Roman" w:hAnsi="Times New Roman" w:cs="Times New Roman"/>
          <w:i/>
          <w:iCs/>
          <w:sz w:val="24"/>
          <w:szCs w:val="24"/>
          <w:lang w:val="en-US"/>
        </w:rPr>
        <w:t>Fantomina</w:t>
      </w:r>
      <w:proofErr w:type="spellEnd"/>
      <w:r w:rsidRPr="009C3844">
        <w:rPr>
          <w:rFonts w:ascii="Times New Roman" w:hAnsi="Times New Roman" w:cs="Times New Roman"/>
          <w:sz w:val="24"/>
          <w:szCs w:val="24"/>
          <w:lang w:val="en-US"/>
        </w:rPr>
        <w:t xml:space="preserve"> (1725)</w:t>
      </w:r>
      <w:r w:rsidRPr="009C3844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9C3844">
        <w:rPr>
          <w:rFonts w:ascii="Times New Roman" w:hAnsi="Times New Roman" w:cs="Times New Roman"/>
          <w:b/>
          <w:bCs/>
          <w:sz w:val="24"/>
          <w:szCs w:val="24"/>
          <w:lang w:val="en-US"/>
        </w:rPr>
        <w:t>Themes:</w:t>
      </w:r>
      <w:r w:rsidRPr="009C3844">
        <w:rPr>
          <w:rFonts w:ascii="Times New Roman" w:hAnsi="Times New Roman" w:cs="Times New Roman"/>
          <w:sz w:val="24"/>
          <w:szCs w:val="24"/>
          <w:lang w:val="en-US"/>
        </w:rPr>
        <w:t xml:space="preserve"> Desire, disguise, social mobility, seduction plot</w:t>
      </w:r>
      <w:r w:rsidRPr="009C3844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9C3844">
        <w:rPr>
          <w:rFonts w:ascii="Times New Roman" w:hAnsi="Times New Roman" w:cs="Times New Roman"/>
          <w:b/>
          <w:bCs/>
          <w:sz w:val="24"/>
          <w:szCs w:val="24"/>
          <w:lang w:val="en-US"/>
        </w:rPr>
        <w:t>Discussion:</w:t>
      </w:r>
      <w:r w:rsidRPr="009C3844">
        <w:rPr>
          <w:rFonts w:ascii="Times New Roman" w:hAnsi="Times New Roman" w:cs="Times New Roman"/>
          <w:sz w:val="24"/>
          <w:szCs w:val="24"/>
          <w:lang w:val="en-US"/>
        </w:rPr>
        <w:t xml:space="preserve"> Early feminist consciousness?</w:t>
      </w:r>
    </w:p>
    <w:p w14:paraId="695969BA" w14:textId="77777777" w:rsidR="009C3844" w:rsidRPr="009C3844" w:rsidRDefault="009C3844" w:rsidP="009C3844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C3844">
        <w:rPr>
          <w:rFonts w:ascii="Times New Roman" w:hAnsi="Times New Roman" w:cs="Times New Roman"/>
          <w:b/>
          <w:bCs/>
          <w:sz w:val="24"/>
          <w:szCs w:val="24"/>
          <w:lang w:val="en-US"/>
        </w:rPr>
        <w:t>Week 11–12: Samuel Johnson and the Age of Criticism</w:t>
      </w:r>
    </w:p>
    <w:p w14:paraId="2639F9FC" w14:textId="77777777" w:rsidR="009C3844" w:rsidRPr="009C3844" w:rsidRDefault="009C3844" w:rsidP="009C384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C3844">
        <w:rPr>
          <w:rFonts w:ascii="Times New Roman" w:hAnsi="Times New Roman" w:cs="Times New Roman"/>
          <w:b/>
          <w:bCs/>
          <w:sz w:val="24"/>
          <w:szCs w:val="24"/>
          <w:lang w:val="en-US"/>
        </w:rPr>
        <w:t>Primary Texts:</w:t>
      </w:r>
    </w:p>
    <w:p w14:paraId="1938043A" w14:textId="77777777" w:rsidR="009C3844" w:rsidRPr="009C3844" w:rsidRDefault="009C3844" w:rsidP="009C3844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C3844">
        <w:rPr>
          <w:rFonts w:ascii="Times New Roman" w:hAnsi="Times New Roman" w:cs="Times New Roman"/>
          <w:sz w:val="24"/>
          <w:szCs w:val="24"/>
          <w:lang w:val="en-US"/>
        </w:rPr>
        <w:t>Samuel Johnson, “The Vanity of Human Wishes”</w:t>
      </w:r>
    </w:p>
    <w:p w14:paraId="1506EA15" w14:textId="77777777" w:rsidR="009C3844" w:rsidRPr="009C3844" w:rsidRDefault="009C3844" w:rsidP="009C3844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C3844">
        <w:rPr>
          <w:rFonts w:ascii="Times New Roman" w:hAnsi="Times New Roman" w:cs="Times New Roman"/>
          <w:sz w:val="24"/>
          <w:szCs w:val="24"/>
          <w:lang w:val="en-US"/>
        </w:rPr>
        <w:t>“London”</w:t>
      </w:r>
    </w:p>
    <w:p w14:paraId="7EE4B935" w14:textId="06EEA320" w:rsidR="009C3844" w:rsidRPr="009C3844" w:rsidRDefault="009C3844" w:rsidP="009C3844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C3844">
        <w:rPr>
          <w:rFonts w:ascii="Times New Roman" w:hAnsi="Times New Roman" w:cs="Times New Roman"/>
          <w:sz w:val="24"/>
          <w:szCs w:val="24"/>
          <w:lang w:val="en-US"/>
        </w:rPr>
        <w:t xml:space="preserve">Selections from </w:t>
      </w:r>
      <w:r w:rsidRPr="009C3844">
        <w:rPr>
          <w:rFonts w:ascii="Times New Roman" w:hAnsi="Times New Roman" w:cs="Times New Roman"/>
          <w:i/>
          <w:iCs/>
          <w:sz w:val="24"/>
          <w:szCs w:val="24"/>
          <w:lang w:val="en-US"/>
        </w:rPr>
        <w:t>The Lives of the Poets</w:t>
      </w:r>
      <w:r w:rsidRPr="009C3844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9C3844">
        <w:rPr>
          <w:rFonts w:ascii="Times New Roman" w:hAnsi="Times New Roman" w:cs="Times New Roman"/>
          <w:b/>
          <w:bCs/>
          <w:sz w:val="24"/>
          <w:szCs w:val="24"/>
          <w:lang w:val="en-US"/>
        </w:rPr>
        <w:t>Themes:</w:t>
      </w:r>
      <w:r w:rsidRPr="009C3844">
        <w:rPr>
          <w:rFonts w:ascii="Times New Roman" w:hAnsi="Times New Roman" w:cs="Times New Roman"/>
          <w:sz w:val="24"/>
          <w:szCs w:val="24"/>
          <w:lang w:val="en-US"/>
        </w:rPr>
        <w:t xml:space="preserve"> Morality, ambition, literary tradition</w:t>
      </w:r>
    </w:p>
    <w:p w14:paraId="27A225C9" w14:textId="77777777" w:rsidR="009C3844" w:rsidRPr="009C3844" w:rsidRDefault="009C3844" w:rsidP="009C3844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C3844">
        <w:rPr>
          <w:rFonts w:ascii="Times New Roman" w:hAnsi="Times New Roman" w:cs="Times New Roman"/>
          <w:b/>
          <w:bCs/>
          <w:sz w:val="24"/>
          <w:szCs w:val="24"/>
          <w:lang w:val="en-US"/>
        </w:rPr>
        <w:t>Week 13: Sensibility and the Cult of Feeling</w:t>
      </w:r>
    </w:p>
    <w:p w14:paraId="1290497E" w14:textId="77777777" w:rsidR="009C3844" w:rsidRPr="009C3844" w:rsidRDefault="009C3844" w:rsidP="009C384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C3844">
        <w:rPr>
          <w:rFonts w:ascii="Times New Roman" w:hAnsi="Times New Roman" w:cs="Times New Roman"/>
          <w:b/>
          <w:bCs/>
          <w:sz w:val="24"/>
          <w:szCs w:val="24"/>
          <w:lang w:val="en-US"/>
        </w:rPr>
        <w:t>Primary Text:</w:t>
      </w:r>
    </w:p>
    <w:p w14:paraId="37B065D8" w14:textId="5FD675D8" w:rsidR="009C3844" w:rsidRPr="009C3844" w:rsidRDefault="009C3844" w:rsidP="009C3844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C3844">
        <w:rPr>
          <w:rFonts w:ascii="Times New Roman" w:hAnsi="Times New Roman" w:cs="Times New Roman"/>
          <w:sz w:val="24"/>
          <w:szCs w:val="24"/>
          <w:lang w:val="en-US"/>
        </w:rPr>
        <w:t xml:space="preserve">Frances Burney, </w:t>
      </w:r>
      <w:r w:rsidRPr="009C3844">
        <w:rPr>
          <w:rFonts w:ascii="Times New Roman" w:hAnsi="Times New Roman" w:cs="Times New Roman"/>
          <w:i/>
          <w:iCs/>
          <w:sz w:val="24"/>
          <w:szCs w:val="24"/>
          <w:lang w:val="en-US"/>
        </w:rPr>
        <w:t>Evelina</w:t>
      </w:r>
      <w:r w:rsidRPr="009C3844">
        <w:rPr>
          <w:rFonts w:ascii="Times New Roman" w:hAnsi="Times New Roman" w:cs="Times New Roman"/>
          <w:sz w:val="24"/>
          <w:szCs w:val="24"/>
          <w:lang w:val="en-US"/>
        </w:rPr>
        <w:t xml:space="preserve"> (1778) (excerpts)</w:t>
      </w:r>
      <w:r w:rsidRPr="009C3844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9C3844">
        <w:rPr>
          <w:rFonts w:ascii="Times New Roman" w:hAnsi="Times New Roman" w:cs="Times New Roman"/>
          <w:b/>
          <w:bCs/>
          <w:sz w:val="24"/>
          <w:szCs w:val="24"/>
          <w:lang w:val="en-US"/>
        </w:rPr>
        <w:t>Themes:</w:t>
      </w:r>
      <w:r w:rsidRPr="009C3844">
        <w:rPr>
          <w:rFonts w:ascii="Times New Roman" w:hAnsi="Times New Roman" w:cs="Times New Roman"/>
          <w:sz w:val="24"/>
          <w:szCs w:val="24"/>
          <w:lang w:val="en-US"/>
        </w:rPr>
        <w:t xml:space="preserve"> Manners, social class, female virtue, identity</w:t>
      </w:r>
    </w:p>
    <w:p w14:paraId="053FD54E" w14:textId="77777777" w:rsidR="009C3844" w:rsidRPr="009C3844" w:rsidRDefault="009C3844" w:rsidP="009C3844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C3844">
        <w:rPr>
          <w:rFonts w:ascii="Times New Roman" w:hAnsi="Times New Roman" w:cs="Times New Roman"/>
          <w:b/>
          <w:bCs/>
          <w:sz w:val="24"/>
          <w:szCs w:val="24"/>
          <w:lang w:val="en-US"/>
        </w:rPr>
        <w:t>Week 14: Gothic Emergence and Pre-Romanticism</w:t>
      </w:r>
    </w:p>
    <w:p w14:paraId="7CE6CFE6" w14:textId="77777777" w:rsidR="009C3844" w:rsidRPr="009C3844" w:rsidRDefault="009C3844" w:rsidP="009C384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C3844">
        <w:rPr>
          <w:rFonts w:ascii="Times New Roman" w:hAnsi="Times New Roman" w:cs="Times New Roman"/>
          <w:b/>
          <w:bCs/>
          <w:sz w:val="24"/>
          <w:szCs w:val="24"/>
          <w:lang w:val="en-US"/>
        </w:rPr>
        <w:t>Primary Texts:</w:t>
      </w:r>
    </w:p>
    <w:p w14:paraId="3DC29E18" w14:textId="77777777" w:rsidR="009C3844" w:rsidRPr="009C3844" w:rsidRDefault="009C3844" w:rsidP="009C3844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C3844">
        <w:rPr>
          <w:rFonts w:ascii="Times New Roman" w:hAnsi="Times New Roman" w:cs="Times New Roman"/>
          <w:sz w:val="24"/>
          <w:szCs w:val="24"/>
          <w:lang w:val="en-US"/>
        </w:rPr>
        <w:t xml:space="preserve">Horace Walpole, </w:t>
      </w:r>
      <w:r w:rsidRPr="009C3844">
        <w:rPr>
          <w:rFonts w:ascii="Times New Roman" w:hAnsi="Times New Roman" w:cs="Times New Roman"/>
          <w:i/>
          <w:iCs/>
          <w:sz w:val="24"/>
          <w:szCs w:val="24"/>
          <w:lang w:val="en-US"/>
        </w:rPr>
        <w:t>The Castle of Otranto</w:t>
      </w:r>
      <w:r w:rsidRPr="009C3844">
        <w:rPr>
          <w:rFonts w:ascii="Times New Roman" w:hAnsi="Times New Roman" w:cs="Times New Roman"/>
          <w:sz w:val="24"/>
          <w:szCs w:val="24"/>
          <w:lang w:val="en-US"/>
        </w:rPr>
        <w:t xml:space="preserve"> (1764)</w:t>
      </w:r>
    </w:p>
    <w:p w14:paraId="7005B169" w14:textId="67E1F1E3" w:rsidR="009C3844" w:rsidRPr="009C3844" w:rsidRDefault="009C3844" w:rsidP="009C3844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C3844">
        <w:rPr>
          <w:rFonts w:ascii="Times New Roman" w:hAnsi="Times New Roman" w:cs="Times New Roman"/>
          <w:sz w:val="24"/>
          <w:szCs w:val="24"/>
          <w:lang w:val="en-US"/>
        </w:rPr>
        <w:t>William Blake, “The Chimney Sweeper,” “The Lamb”</w:t>
      </w:r>
      <w:r w:rsidRPr="009C3844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9C3844">
        <w:rPr>
          <w:rFonts w:ascii="Times New Roman" w:hAnsi="Times New Roman" w:cs="Times New Roman"/>
          <w:b/>
          <w:bCs/>
          <w:sz w:val="24"/>
          <w:szCs w:val="24"/>
          <w:lang w:val="en-US"/>
        </w:rPr>
        <w:t>Themes:</w:t>
      </w:r>
      <w:r w:rsidRPr="009C3844">
        <w:rPr>
          <w:rFonts w:ascii="Times New Roman" w:hAnsi="Times New Roman" w:cs="Times New Roman"/>
          <w:sz w:val="24"/>
          <w:szCs w:val="24"/>
          <w:lang w:val="en-US"/>
        </w:rPr>
        <w:t xml:space="preserve"> Mystery, terror, imagination, children, moral protest</w:t>
      </w:r>
    </w:p>
    <w:p w14:paraId="6EA5F7F1" w14:textId="1F57D626" w:rsidR="009C3844" w:rsidRPr="009C3844" w:rsidRDefault="009C3844" w:rsidP="009C3844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C3844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Week 15: Final Exam</w:t>
      </w:r>
    </w:p>
    <w:p w14:paraId="7025B9CE" w14:textId="2B75D50D" w:rsidR="009C3844" w:rsidRPr="009C3844" w:rsidRDefault="009C3844" w:rsidP="009C3844">
      <w:pPr>
        <w:pStyle w:val="ListeParagraf"/>
        <w:numPr>
          <w:ilvl w:val="0"/>
          <w:numId w:val="15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C3844">
        <w:rPr>
          <w:rFonts w:ascii="Times New Roman" w:hAnsi="Times New Roman" w:cs="Times New Roman"/>
          <w:b/>
          <w:bCs/>
          <w:sz w:val="24"/>
          <w:szCs w:val="24"/>
          <w:lang w:val="en-US"/>
        </w:rPr>
        <w:t>Assessment</w:t>
      </w:r>
      <w:r w:rsidR="00C249D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(Tentative)</w:t>
      </w:r>
    </w:p>
    <w:p w14:paraId="72560B58" w14:textId="77777777" w:rsidR="009C3844" w:rsidRPr="009C3844" w:rsidRDefault="009C3844" w:rsidP="009C3844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C3844">
        <w:rPr>
          <w:rFonts w:ascii="Times New Roman" w:hAnsi="Times New Roman" w:cs="Times New Roman"/>
          <w:sz w:val="24"/>
          <w:szCs w:val="24"/>
          <w:lang w:val="en-US"/>
        </w:rPr>
        <w:t>Participation – 10%</w:t>
      </w:r>
    </w:p>
    <w:p w14:paraId="69FE2461" w14:textId="77777777" w:rsidR="009C3844" w:rsidRPr="009C3844" w:rsidRDefault="009C3844" w:rsidP="009C3844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C3844">
        <w:rPr>
          <w:rFonts w:ascii="Times New Roman" w:hAnsi="Times New Roman" w:cs="Times New Roman"/>
          <w:sz w:val="24"/>
          <w:szCs w:val="24"/>
          <w:lang w:val="en-US"/>
        </w:rPr>
        <w:t>Weekly Reading Reflections / Presentations – 20%</w:t>
      </w:r>
    </w:p>
    <w:p w14:paraId="55C68F5A" w14:textId="77777777" w:rsidR="009C3844" w:rsidRPr="009C3844" w:rsidRDefault="009C3844" w:rsidP="009C3844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C3844">
        <w:rPr>
          <w:rFonts w:ascii="Times New Roman" w:hAnsi="Times New Roman" w:cs="Times New Roman"/>
          <w:sz w:val="24"/>
          <w:szCs w:val="24"/>
          <w:lang w:val="en-US"/>
        </w:rPr>
        <w:t>Midterm Exam – 40%</w:t>
      </w:r>
    </w:p>
    <w:p w14:paraId="019BD428" w14:textId="00F050D7" w:rsidR="009C3844" w:rsidRPr="009C3844" w:rsidRDefault="009C3844" w:rsidP="009C3844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C3844">
        <w:rPr>
          <w:rFonts w:ascii="Times New Roman" w:hAnsi="Times New Roman" w:cs="Times New Roman"/>
          <w:sz w:val="24"/>
          <w:szCs w:val="24"/>
          <w:lang w:val="en-US"/>
        </w:rPr>
        <w:t>Final Exam – 30%</w:t>
      </w:r>
    </w:p>
    <w:p w14:paraId="5226B0B0" w14:textId="52B5E95B" w:rsidR="009C3844" w:rsidRPr="009C3844" w:rsidRDefault="009C3844" w:rsidP="009C3844">
      <w:pPr>
        <w:pStyle w:val="ListeParagraf"/>
        <w:numPr>
          <w:ilvl w:val="0"/>
          <w:numId w:val="15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C3844">
        <w:rPr>
          <w:rFonts w:ascii="Times New Roman" w:hAnsi="Times New Roman" w:cs="Times New Roman"/>
          <w:b/>
          <w:bCs/>
          <w:sz w:val="24"/>
          <w:szCs w:val="24"/>
          <w:lang w:val="en-US"/>
        </w:rPr>
        <w:t>Method of Instruction</w:t>
      </w:r>
    </w:p>
    <w:p w14:paraId="2A8F9BAC" w14:textId="402FB8D8" w:rsidR="009C3844" w:rsidRPr="009C3844" w:rsidRDefault="009C3844" w:rsidP="00C6467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3844">
        <w:rPr>
          <w:rFonts w:ascii="Times New Roman" w:hAnsi="Times New Roman" w:cs="Times New Roman"/>
          <w:sz w:val="24"/>
          <w:szCs w:val="24"/>
          <w:lang w:val="en-US"/>
        </w:rPr>
        <w:t xml:space="preserve">The course includes </w:t>
      </w:r>
      <w:r w:rsidRPr="009C3844">
        <w:rPr>
          <w:rFonts w:ascii="Times New Roman" w:hAnsi="Times New Roman" w:cs="Times New Roman"/>
          <w:b/>
          <w:bCs/>
          <w:sz w:val="24"/>
          <w:szCs w:val="24"/>
          <w:lang w:val="en-US"/>
        </w:rPr>
        <w:t>weekly lectures and seminar-style discussions</w:t>
      </w:r>
      <w:r w:rsidRPr="009C3844">
        <w:rPr>
          <w:rFonts w:ascii="Times New Roman" w:hAnsi="Times New Roman" w:cs="Times New Roman"/>
          <w:sz w:val="24"/>
          <w:szCs w:val="24"/>
          <w:lang w:val="en-US"/>
        </w:rPr>
        <w:t xml:space="preserve">. Students are expected to </w:t>
      </w:r>
      <w:r w:rsidRPr="009C3844">
        <w:rPr>
          <w:rFonts w:ascii="Times New Roman" w:hAnsi="Times New Roman" w:cs="Times New Roman"/>
          <w:b/>
          <w:bCs/>
          <w:sz w:val="24"/>
          <w:szCs w:val="24"/>
          <w:lang w:val="en-US"/>
        </w:rPr>
        <w:t>read all assigned texts in advance</w:t>
      </w:r>
      <w:r w:rsidRPr="009C3844">
        <w:rPr>
          <w:rFonts w:ascii="Times New Roman" w:hAnsi="Times New Roman" w:cs="Times New Roman"/>
          <w:sz w:val="24"/>
          <w:szCs w:val="24"/>
          <w:lang w:val="en-US"/>
        </w:rPr>
        <w:t xml:space="preserve"> and contribute actively to in-class analysis and conversation.</w:t>
      </w:r>
    </w:p>
    <w:p w14:paraId="6253E774" w14:textId="2C08D437" w:rsidR="009C3844" w:rsidRPr="009C3844" w:rsidRDefault="009C3844" w:rsidP="009C3844">
      <w:pPr>
        <w:pStyle w:val="ListeParagraf"/>
        <w:numPr>
          <w:ilvl w:val="0"/>
          <w:numId w:val="15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C3844">
        <w:rPr>
          <w:rFonts w:ascii="Times New Roman" w:hAnsi="Times New Roman" w:cs="Times New Roman"/>
          <w:b/>
          <w:bCs/>
          <w:sz w:val="24"/>
          <w:szCs w:val="24"/>
          <w:lang w:val="en-US"/>
        </w:rPr>
        <w:t>Requirements</w:t>
      </w:r>
    </w:p>
    <w:p w14:paraId="47E34267" w14:textId="77777777" w:rsidR="009C3844" w:rsidRPr="009C3844" w:rsidRDefault="009C3844" w:rsidP="009C3844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C3844">
        <w:rPr>
          <w:rFonts w:ascii="Times New Roman" w:hAnsi="Times New Roman" w:cs="Times New Roman"/>
          <w:sz w:val="24"/>
          <w:szCs w:val="24"/>
          <w:lang w:val="en-US"/>
        </w:rPr>
        <w:t xml:space="preserve">Attendance is </w:t>
      </w:r>
      <w:r w:rsidRPr="009C3844">
        <w:rPr>
          <w:rFonts w:ascii="Times New Roman" w:hAnsi="Times New Roman" w:cs="Times New Roman"/>
          <w:b/>
          <w:bCs/>
          <w:sz w:val="24"/>
          <w:szCs w:val="24"/>
          <w:lang w:val="en-US"/>
        </w:rPr>
        <w:t>compulsory</w:t>
      </w:r>
      <w:r w:rsidRPr="009C3844">
        <w:rPr>
          <w:rFonts w:ascii="Times New Roman" w:hAnsi="Times New Roman" w:cs="Times New Roman"/>
          <w:sz w:val="24"/>
          <w:szCs w:val="24"/>
          <w:lang w:val="en-US"/>
        </w:rPr>
        <w:t xml:space="preserve">. More than </w:t>
      </w:r>
      <w:r w:rsidRPr="009C3844">
        <w:rPr>
          <w:rFonts w:ascii="Times New Roman" w:hAnsi="Times New Roman" w:cs="Times New Roman"/>
          <w:b/>
          <w:bCs/>
          <w:sz w:val="24"/>
          <w:szCs w:val="24"/>
          <w:lang w:val="en-US"/>
        </w:rPr>
        <w:t>12 hours of absence</w:t>
      </w:r>
      <w:r w:rsidRPr="009C3844">
        <w:rPr>
          <w:rFonts w:ascii="Times New Roman" w:hAnsi="Times New Roman" w:cs="Times New Roman"/>
          <w:sz w:val="24"/>
          <w:szCs w:val="24"/>
          <w:lang w:val="en-US"/>
        </w:rPr>
        <w:t xml:space="preserve"> will result in failure.</w:t>
      </w:r>
    </w:p>
    <w:p w14:paraId="74774D85" w14:textId="77777777" w:rsidR="009C3844" w:rsidRPr="009C3844" w:rsidRDefault="009C3844" w:rsidP="009C3844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C3844">
        <w:rPr>
          <w:rFonts w:ascii="Times New Roman" w:hAnsi="Times New Roman" w:cs="Times New Roman"/>
          <w:sz w:val="24"/>
          <w:szCs w:val="24"/>
          <w:lang w:val="en-US"/>
        </w:rPr>
        <w:t>Supplementary readings may be assigned during the term.</w:t>
      </w:r>
    </w:p>
    <w:p w14:paraId="09EE31DA" w14:textId="77777777" w:rsidR="009C3844" w:rsidRDefault="009C3844" w:rsidP="009C3844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C3844">
        <w:rPr>
          <w:rFonts w:ascii="Times New Roman" w:hAnsi="Times New Roman" w:cs="Times New Roman"/>
          <w:sz w:val="24"/>
          <w:szCs w:val="24"/>
          <w:lang w:val="en-US"/>
        </w:rPr>
        <w:t xml:space="preserve">Students are encouraged to consult scholarly articles but must </w:t>
      </w:r>
      <w:r w:rsidRPr="009C3844">
        <w:rPr>
          <w:rFonts w:ascii="Times New Roman" w:hAnsi="Times New Roman" w:cs="Times New Roman"/>
          <w:b/>
          <w:bCs/>
          <w:sz w:val="24"/>
          <w:szCs w:val="24"/>
          <w:lang w:val="en-US"/>
        </w:rPr>
        <w:t>not substitute summaries for primary texts</w:t>
      </w:r>
      <w:r w:rsidRPr="009C384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44CE78B" w14:textId="496ABBAB" w:rsidR="009C3844" w:rsidRPr="009C3844" w:rsidRDefault="009C3844" w:rsidP="009C3844">
      <w:pPr>
        <w:pStyle w:val="ListeParagraf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C3844">
        <w:rPr>
          <w:rFonts w:ascii="Times New Roman" w:hAnsi="Times New Roman" w:cs="Times New Roman"/>
          <w:b/>
          <w:bCs/>
          <w:sz w:val="24"/>
          <w:szCs w:val="24"/>
          <w:lang w:val="en-US"/>
        </w:rPr>
        <w:t>Suggested Secondary Reading</w:t>
      </w:r>
    </w:p>
    <w:p w14:paraId="655B7106" w14:textId="77777777" w:rsidR="009C3844" w:rsidRPr="009C3844" w:rsidRDefault="009C3844" w:rsidP="009C3844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C3844">
        <w:rPr>
          <w:rFonts w:ascii="Times New Roman" w:hAnsi="Times New Roman" w:cs="Times New Roman"/>
          <w:sz w:val="24"/>
          <w:szCs w:val="24"/>
          <w:lang w:val="en-US"/>
        </w:rPr>
        <w:t xml:space="preserve">Ian Watt – </w:t>
      </w:r>
      <w:r w:rsidRPr="009C3844">
        <w:rPr>
          <w:rFonts w:ascii="Times New Roman" w:hAnsi="Times New Roman" w:cs="Times New Roman"/>
          <w:i/>
          <w:iCs/>
          <w:sz w:val="24"/>
          <w:szCs w:val="24"/>
          <w:lang w:val="en-US"/>
        </w:rPr>
        <w:t>The Rise of the Novel</w:t>
      </w:r>
    </w:p>
    <w:p w14:paraId="000BCF7F" w14:textId="77777777" w:rsidR="009C3844" w:rsidRPr="009C3844" w:rsidRDefault="009C3844" w:rsidP="009C3844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C3844">
        <w:rPr>
          <w:rFonts w:ascii="Times New Roman" w:hAnsi="Times New Roman" w:cs="Times New Roman"/>
          <w:sz w:val="24"/>
          <w:szCs w:val="24"/>
          <w:lang w:val="en-US"/>
        </w:rPr>
        <w:t xml:space="preserve">Pat Rogers – </w:t>
      </w:r>
      <w:r w:rsidRPr="009C3844">
        <w:rPr>
          <w:rFonts w:ascii="Times New Roman" w:hAnsi="Times New Roman" w:cs="Times New Roman"/>
          <w:i/>
          <w:iCs/>
          <w:sz w:val="24"/>
          <w:szCs w:val="24"/>
          <w:lang w:val="en-US"/>
        </w:rPr>
        <w:t>The Augustan Vision</w:t>
      </w:r>
    </w:p>
    <w:p w14:paraId="6023E638" w14:textId="77777777" w:rsidR="009C3844" w:rsidRPr="009C3844" w:rsidRDefault="009C3844" w:rsidP="009C3844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C3844">
        <w:rPr>
          <w:rFonts w:ascii="Times New Roman" w:hAnsi="Times New Roman" w:cs="Times New Roman"/>
          <w:sz w:val="24"/>
          <w:szCs w:val="24"/>
          <w:lang w:val="en-US"/>
        </w:rPr>
        <w:t xml:space="preserve">Felicity Nussbaum – </w:t>
      </w:r>
      <w:r w:rsidRPr="009C3844">
        <w:rPr>
          <w:rFonts w:ascii="Times New Roman" w:hAnsi="Times New Roman" w:cs="Times New Roman"/>
          <w:i/>
          <w:iCs/>
          <w:sz w:val="24"/>
          <w:szCs w:val="24"/>
          <w:lang w:val="en-US"/>
        </w:rPr>
        <w:t>The Autobiographical Subject</w:t>
      </w:r>
    </w:p>
    <w:p w14:paraId="5C43DD31" w14:textId="77777777" w:rsidR="009C3844" w:rsidRPr="009C3844" w:rsidRDefault="009C3844" w:rsidP="009C3844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C3844">
        <w:rPr>
          <w:rFonts w:ascii="Times New Roman" w:hAnsi="Times New Roman" w:cs="Times New Roman"/>
          <w:sz w:val="24"/>
          <w:szCs w:val="24"/>
          <w:lang w:val="en-US"/>
        </w:rPr>
        <w:t xml:space="preserve">Margaret Doody – </w:t>
      </w:r>
      <w:r w:rsidRPr="009C3844">
        <w:rPr>
          <w:rFonts w:ascii="Times New Roman" w:hAnsi="Times New Roman" w:cs="Times New Roman"/>
          <w:i/>
          <w:iCs/>
          <w:sz w:val="24"/>
          <w:szCs w:val="24"/>
          <w:lang w:val="en-US"/>
        </w:rPr>
        <w:t>The True Story of the Novel</w:t>
      </w:r>
    </w:p>
    <w:p w14:paraId="32898907" w14:textId="77777777" w:rsidR="009C3844" w:rsidRPr="009C3844" w:rsidRDefault="009C3844" w:rsidP="009C3844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C3844">
        <w:rPr>
          <w:rFonts w:ascii="Times New Roman" w:hAnsi="Times New Roman" w:cs="Times New Roman"/>
          <w:sz w:val="24"/>
          <w:szCs w:val="24"/>
          <w:lang w:val="en-US"/>
        </w:rPr>
        <w:t xml:space="preserve">Claudia Johnson – </w:t>
      </w:r>
      <w:r w:rsidRPr="009C3844">
        <w:rPr>
          <w:rFonts w:ascii="Times New Roman" w:hAnsi="Times New Roman" w:cs="Times New Roman"/>
          <w:i/>
          <w:iCs/>
          <w:sz w:val="24"/>
          <w:szCs w:val="24"/>
          <w:lang w:val="en-US"/>
        </w:rPr>
        <w:t>Equivocal Beings</w:t>
      </w:r>
    </w:p>
    <w:p w14:paraId="615A9E6B" w14:textId="77777777" w:rsidR="009C3844" w:rsidRPr="009C3844" w:rsidRDefault="009C3844" w:rsidP="009C3844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C3844">
        <w:rPr>
          <w:rFonts w:ascii="Times New Roman" w:hAnsi="Times New Roman" w:cs="Times New Roman"/>
          <w:sz w:val="24"/>
          <w:szCs w:val="24"/>
          <w:lang w:val="en-US"/>
        </w:rPr>
        <w:t xml:space="preserve">John Richetti (ed.) – </w:t>
      </w:r>
      <w:r w:rsidRPr="009C3844">
        <w:rPr>
          <w:rFonts w:ascii="Times New Roman" w:hAnsi="Times New Roman" w:cs="Times New Roman"/>
          <w:i/>
          <w:iCs/>
          <w:sz w:val="24"/>
          <w:szCs w:val="24"/>
          <w:lang w:val="en-US"/>
        </w:rPr>
        <w:t>The Cambridge Companion to the Eighteenth-Century Novel</w:t>
      </w:r>
    </w:p>
    <w:p w14:paraId="3D8E10D0" w14:textId="77777777" w:rsidR="00B71E85" w:rsidRPr="009C3844" w:rsidRDefault="00B71E85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B71E85" w:rsidRPr="009C384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13085" w14:textId="77777777" w:rsidR="00B94C65" w:rsidRDefault="00B94C65" w:rsidP="00DA2F57">
      <w:pPr>
        <w:spacing w:after="0" w:line="240" w:lineRule="auto"/>
      </w:pPr>
      <w:r>
        <w:separator/>
      </w:r>
    </w:p>
  </w:endnote>
  <w:endnote w:type="continuationSeparator" w:id="0">
    <w:p w14:paraId="33392B32" w14:textId="77777777" w:rsidR="00B94C65" w:rsidRDefault="00B94C65" w:rsidP="00DA2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4756E" w14:textId="77777777" w:rsidR="00B94C65" w:rsidRDefault="00B94C65" w:rsidP="00DA2F57">
      <w:pPr>
        <w:spacing w:after="0" w:line="240" w:lineRule="auto"/>
      </w:pPr>
      <w:r>
        <w:separator/>
      </w:r>
    </w:p>
  </w:footnote>
  <w:footnote w:type="continuationSeparator" w:id="0">
    <w:p w14:paraId="568DDE55" w14:textId="77777777" w:rsidR="00B94C65" w:rsidRDefault="00B94C65" w:rsidP="00DA2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BEB90" w14:textId="69329D60" w:rsidR="00DA2F57" w:rsidRDefault="00DA2F57" w:rsidP="00DA2F57">
    <w:pPr>
      <w:pStyle w:val="stBilgi"/>
      <w:jc w:val="right"/>
    </w:pPr>
    <w:r>
      <w:t xml:space="preserve">DERE, </w:t>
    </w:r>
  </w:p>
  <w:p w14:paraId="1D9D557A" w14:textId="217F157F" w:rsidR="00DA2F57" w:rsidRDefault="00DA2F57" w:rsidP="00DA2F57">
    <w:pPr>
      <w:pStyle w:val="stBilgi"/>
      <w:jc w:val="right"/>
    </w:pPr>
    <w:r>
      <w:t>SPRING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5C73"/>
    <w:multiLevelType w:val="multilevel"/>
    <w:tmpl w:val="C9E60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A0E89"/>
    <w:multiLevelType w:val="multilevel"/>
    <w:tmpl w:val="872AF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DF0A57"/>
    <w:multiLevelType w:val="multilevel"/>
    <w:tmpl w:val="A836C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2B0CAD"/>
    <w:multiLevelType w:val="multilevel"/>
    <w:tmpl w:val="F110A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547300"/>
    <w:multiLevelType w:val="multilevel"/>
    <w:tmpl w:val="51627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7426D7"/>
    <w:multiLevelType w:val="multilevel"/>
    <w:tmpl w:val="6D720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2A7314"/>
    <w:multiLevelType w:val="hybridMultilevel"/>
    <w:tmpl w:val="57EC594C"/>
    <w:lvl w:ilvl="0" w:tplc="91F02A98">
      <w:start w:val="1"/>
      <w:numFmt w:val="decimal"/>
      <w:lvlText w:val="%1."/>
      <w:lvlJc w:val="left"/>
      <w:pPr>
        <w:ind w:left="720" w:hanging="360"/>
      </w:pPr>
      <w:rPr>
        <w:rFonts w:ascii="Segoe UI Emoji" w:hAnsi="Segoe UI Emoji" w:cs="Segoe UI Emoj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AD5694"/>
    <w:multiLevelType w:val="multilevel"/>
    <w:tmpl w:val="52C6F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9E0E22"/>
    <w:multiLevelType w:val="multilevel"/>
    <w:tmpl w:val="D8EA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6004AB"/>
    <w:multiLevelType w:val="multilevel"/>
    <w:tmpl w:val="65DAC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E7244D"/>
    <w:multiLevelType w:val="multilevel"/>
    <w:tmpl w:val="950A3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294815"/>
    <w:multiLevelType w:val="hybridMultilevel"/>
    <w:tmpl w:val="884656B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FF7F8A"/>
    <w:multiLevelType w:val="multilevel"/>
    <w:tmpl w:val="2724E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8B2EC1"/>
    <w:multiLevelType w:val="multilevel"/>
    <w:tmpl w:val="AB80B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196AD4"/>
    <w:multiLevelType w:val="multilevel"/>
    <w:tmpl w:val="48045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7289662">
    <w:abstractNumId w:val="9"/>
  </w:num>
  <w:num w:numId="2" w16cid:durableId="954751967">
    <w:abstractNumId w:val="0"/>
  </w:num>
  <w:num w:numId="3" w16cid:durableId="499078993">
    <w:abstractNumId w:val="8"/>
  </w:num>
  <w:num w:numId="4" w16cid:durableId="1084957095">
    <w:abstractNumId w:val="2"/>
  </w:num>
  <w:num w:numId="5" w16cid:durableId="308438159">
    <w:abstractNumId w:val="4"/>
  </w:num>
  <w:num w:numId="6" w16cid:durableId="615990608">
    <w:abstractNumId w:val="3"/>
  </w:num>
  <w:num w:numId="7" w16cid:durableId="1425296848">
    <w:abstractNumId w:val="10"/>
  </w:num>
  <w:num w:numId="8" w16cid:durableId="1514412319">
    <w:abstractNumId w:val="12"/>
  </w:num>
  <w:num w:numId="9" w16cid:durableId="462893086">
    <w:abstractNumId w:val="14"/>
  </w:num>
  <w:num w:numId="10" w16cid:durableId="520778822">
    <w:abstractNumId w:val="7"/>
  </w:num>
  <w:num w:numId="11" w16cid:durableId="1734236048">
    <w:abstractNumId w:val="13"/>
  </w:num>
  <w:num w:numId="12" w16cid:durableId="2056928581">
    <w:abstractNumId w:val="1"/>
  </w:num>
  <w:num w:numId="13" w16cid:durableId="1339188170">
    <w:abstractNumId w:val="5"/>
  </w:num>
  <w:num w:numId="14" w16cid:durableId="274754185">
    <w:abstractNumId w:val="6"/>
  </w:num>
  <w:num w:numId="15" w16cid:durableId="10015896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844"/>
    <w:rsid w:val="000E09BA"/>
    <w:rsid w:val="008E080D"/>
    <w:rsid w:val="009C3844"/>
    <w:rsid w:val="00B71E85"/>
    <w:rsid w:val="00B94C65"/>
    <w:rsid w:val="00C249DE"/>
    <w:rsid w:val="00C6467E"/>
    <w:rsid w:val="00DA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B219"/>
  <w15:chartTrackingRefBased/>
  <w15:docId w15:val="{C5A61760-94E9-404B-A132-450C3F28A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C38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C3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C38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C38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C38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C38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C38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C38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C38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C38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C38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C38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C384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C384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C384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C384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C384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C384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C38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C3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C38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C38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C38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C384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C384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C384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C38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C384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C3844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DA2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A2F57"/>
  </w:style>
  <w:style w:type="paragraph" w:styleId="AltBilgi">
    <w:name w:val="footer"/>
    <w:basedOn w:val="Normal"/>
    <w:link w:val="AltBilgiChar"/>
    <w:uiPriority w:val="99"/>
    <w:unhideWhenUsed/>
    <w:rsid w:val="00DA2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A2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587</Words>
  <Characters>3346</Characters>
  <Application>Microsoft Office Word</Application>
  <DocSecurity>0</DocSecurity>
  <Lines>27</Lines>
  <Paragraphs>7</Paragraphs>
  <ScaleCrop>false</ScaleCrop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Ozden Dere</dc:creator>
  <cp:keywords/>
  <dc:description/>
  <cp:lastModifiedBy>Ozden Dere</cp:lastModifiedBy>
  <cp:revision>4</cp:revision>
  <dcterms:created xsi:type="dcterms:W3CDTF">2026-02-07T11:50:00Z</dcterms:created>
  <dcterms:modified xsi:type="dcterms:W3CDTF">2026-02-07T11:58:00Z</dcterms:modified>
</cp:coreProperties>
</file>