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1CBC" w14:textId="4B9B4725" w:rsidR="009C3844" w:rsidRDefault="009C3844" w:rsidP="009C38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</w:t>
      </w:r>
    </w:p>
    <w:p w14:paraId="25BB0496" w14:textId="1AE80EC6" w:rsidR="009C3844" w:rsidRDefault="009C3844" w:rsidP="009C38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IGDIR UNIVERSITY</w:t>
      </w:r>
    </w:p>
    <w:p w14:paraId="2B098717" w14:textId="17B45A68" w:rsidR="009C3844" w:rsidRDefault="009C3844" w:rsidP="009C38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DEPARTMENT OF WESTERN LANGUAGES AND LITERATURES</w:t>
      </w:r>
    </w:p>
    <w:p w14:paraId="1073A253" w14:textId="24624C42" w:rsidR="009C3844" w:rsidRPr="009C3844" w:rsidRDefault="009C3844" w:rsidP="009C38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SYLLABUS</w:t>
      </w:r>
    </w:p>
    <w:p w14:paraId="7A37FF36" w14:textId="396656EE" w:rsidR="009C3844" w:rsidRDefault="009C3844" w:rsidP="009C38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Title: 18</w:t>
      </w:r>
      <w:r w:rsidRPr="009C384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-Century English Literature</w:t>
      </w:r>
    </w:p>
    <w:p w14:paraId="76B7E632" w14:textId="7CC025D3" w:rsidR="009C3844" w:rsidRDefault="009C3844" w:rsidP="009C38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 Assist. Prof. Özden DERE</w:t>
      </w:r>
    </w:p>
    <w:p w14:paraId="3A842884" w14:textId="77777777" w:rsidR="009C3844" w:rsidRDefault="009C3844" w:rsidP="009C38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Year and Term: 2025-2026 Spring</w:t>
      </w:r>
    </w:p>
    <w:p w14:paraId="7703E79B" w14:textId="77777777" w:rsidR="009C3844" w:rsidRDefault="009C3844" w:rsidP="009C38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Class Hours: Tuesday / 14.00 – 16.45 / 405</w:t>
      </w:r>
    </w:p>
    <w:p w14:paraId="022AA023" w14:textId="6D59A4ED" w:rsidR="009C3844" w:rsidRPr="009C3844" w:rsidRDefault="009C3844" w:rsidP="009C38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E-mail: ozdendere@gmail.com </w:t>
      </w:r>
    </w:p>
    <w:p w14:paraId="5146AF48" w14:textId="24AC325F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FBF2FF4" w14:textId="30EA0759" w:rsidR="009C3844" w:rsidRPr="009C3844" w:rsidRDefault="009C3844" w:rsidP="009C3844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Description, Aim and Contents</w:t>
      </w:r>
    </w:p>
    <w:p w14:paraId="6A081385" w14:textId="402D3674" w:rsidR="009C3844" w:rsidRPr="009C3844" w:rsidRDefault="009C3844" w:rsidP="009C384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This course surveys major literary works of the long 18th century (c. 1660–1800), a period marked by the rise of reason, satire, sensibility, and the novel. Students will explore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Restoration drama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Augustan poetry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satirical prose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, and the emergence of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early fiction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>, while situating texts in their historical and intellectual contexts (e.g., Enlightenment, empiricism, gender roles, colonial expansion).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>We will read canonical authors alongside lesser-known voices, engaging with themes such as class, power, reason vs. passion, and the role of women in the public and literary sphere.</w:t>
      </w:r>
    </w:p>
    <w:p w14:paraId="52E1B958" w14:textId="53EE4518" w:rsidR="009C3844" w:rsidRPr="009C3844" w:rsidRDefault="009C3844" w:rsidP="009C3844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Weekly Outline</w:t>
      </w:r>
    </w:p>
    <w:p w14:paraId="3890519E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1: Introduction — The Long Eighteenth Century</w:t>
      </w:r>
    </w:p>
    <w:p w14:paraId="1397DC6A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Restoration to Revolution; Enlightenment; Print culture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Reading:</w:t>
      </w:r>
    </w:p>
    <w:p w14:paraId="43EF82F5" w14:textId="77777777" w:rsidR="009C3844" w:rsidRPr="009C3844" w:rsidRDefault="009C3844" w:rsidP="009C384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Introduction from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Norton Anthology of English Literature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>, Vol. 1, 18th Century</w:t>
      </w:r>
    </w:p>
    <w:p w14:paraId="00700851" w14:textId="5207BEB0" w:rsidR="009C3844" w:rsidRPr="009C3844" w:rsidRDefault="009C3844" w:rsidP="009C384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Samuel Johnson,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Preface to Shakespeare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(excerpt)</w:t>
      </w:r>
    </w:p>
    <w:p w14:paraId="64FBB828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2: Restoration Drama and Libertinism</w:t>
      </w:r>
    </w:p>
    <w:p w14:paraId="27D4C13B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Text:</w:t>
      </w:r>
    </w:p>
    <w:p w14:paraId="01850815" w14:textId="669930AD" w:rsidR="009C3844" w:rsidRPr="009C3844" w:rsidRDefault="009C3844" w:rsidP="009C38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William Congreve,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Way of the World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(1700)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Wit, marriage market, gender roles, urban comedy</w:t>
      </w:r>
    </w:p>
    <w:p w14:paraId="6793AC59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3–4: Satire and the Age of Reason</w:t>
      </w:r>
    </w:p>
    <w:p w14:paraId="2747BE4F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065C91D4" w14:textId="77777777" w:rsidR="009C3844" w:rsidRPr="009C3844" w:rsidRDefault="009C3844" w:rsidP="009C384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Jonathan Swift,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A Modest Proposal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(1729)</w:t>
      </w:r>
    </w:p>
    <w:p w14:paraId="179312CE" w14:textId="284D1B8F" w:rsidR="009C3844" w:rsidRPr="009C3844" w:rsidRDefault="009C3844" w:rsidP="009C384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Alexander Pope,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Rape of the Lock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(1712/1714)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Satire, reason, class, taste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Secondary: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Excerpts from Swift’s letters; Pope’s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Essay on Criticism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(lines)</w:t>
      </w:r>
    </w:p>
    <w:p w14:paraId="004518F2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5: Travel, Utopia, and Critique of Empire</w:t>
      </w:r>
    </w:p>
    <w:p w14:paraId="75DAA08D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Text:</w:t>
      </w:r>
    </w:p>
    <w:p w14:paraId="572B3E6C" w14:textId="5D904AF2" w:rsidR="009C3844" w:rsidRPr="009C3844" w:rsidRDefault="009C3844" w:rsidP="009C384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Jonathan Swift,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Gulliver’s Travels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(Book 1 &amp; 4)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Colonialism, satire, politics, reason vs. animality</w:t>
      </w:r>
    </w:p>
    <w:p w14:paraId="3106A794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6: Sentimentalism and the Rise of the Moral Subject</w:t>
      </w:r>
    </w:p>
    <w:p w14:paraId="67579348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25BA2C0A" w14:textId="77777777" w:rsidR="009C3844" w:rsidRPr="009C3844" w:rsidRDefault="009C3844" w:rsidP="009C384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Laurence Sterne,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A Sentimental Journey through France and Italy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(excerpts)</w:t>
      </w:r>
    </w:p>
    <w:p w14:paraId="7592DBDE" w14:textId="1FDFA6F3" w:rsidR="009C3844" w:rsidRPr="009C3844" w:rsidRDefault="009C3844" w:rsidP="009C384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Thomas Gray, “Elegy Written in a Country Churchyard”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Sentiment, mortality, travel, national identity</w:t>
      </w:r>
    </w:p>
    <w:p w14:paraId="7A1CA36C" w14:textId="4761FB29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7: Midterm Exam</w:t>
      </w:r>
    </w:p>
    <w:p w14:paraId="37B65C79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8–9: The Rise of the Novel</w:t>
      </w:r>
    </w:p>
    <w:p w14:paraId="6A0659B5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10AC6719" w14:textId="77777777" w:rsidR="009C3844" w:rsidRPr="009C3844" w:rsidRDefault="009C3844" w:rsidP="009C384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Daniel Defoe,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Robinson Crusoe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(1719)</w:t>
      </w:r>
    </w:p>
    <w:p w14:paraId="1A7DBC78" w14:textId="6EA87BCC" w:rsidR="009C3844" w:rsidRPr="009C3844" w:rsidRDefault="009C3844" w:rsidP="009C384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Aphra Behn,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Oroonoko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(1688)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Individualism, colonialism, slavery, female authorship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Secondary: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Ian Watt,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Rise of the Novel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(excerpt)</w:t>
      </w:r>
    </w:p>
    <w:p w14:paraId="64B3F6DF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10: Gender and the Woman Writer</w:t>
      </w:r>
    </w:p>
    <w:p w14:paraId="6712BA73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Text:</w:t>
      </w:r>
    </w:p>
    <w:p w14:paraId="78FBA798" w14:textId="4986C8D4" w:rsidR="009C3844" w:rsidRPr="009C3844" w:rsidRDefault="009C3844" w:rsidP="009C384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Eliza Haywood, </w:t>
      </w:r>
      <w:proofErr w:type="spellStart"/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Fantomina</w:t>
      </w:r>
      <w:proofErr w:type="spellEnd"/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(1725)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Desire, disguise, social mobility, seduction plot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Discussion: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Early feminist consciousness?</w:t>
      </w:r>
    </w:p>
    <w:p w14:paraId="695969BA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11–12: Samuel Johnson and the Age of Criticism</w:t>
      </w:r>
    </w:p>
    <w:p w14:paraId="2639F9FC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1938043A" w14:textId="77777777" w:rsidR="009C3844" w:rsidRPr="009C3844" w:rsidRDefault="009C3844" w:rsidP="009C384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Samuel Johnson, “The Vanity of Human Wishes”</w:t>
      </w:r>
    </w:p>
    <w:p w14:paraId="1506EA15" w14:textId="77777777" w:rsidR="009C3844" w:rsidRPr="009C3844" w:rsidRDefault="009C3844" w:rsidP="009C384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“London”</w:t>
      </w:r>
    </w:p>
    <w:p w14:paraId="7EE4B935" w14:textId="06EEA320" w:rsidR="009C3844" w:rsidRPr="009C3844" w:rsidRDefault="009C3844" w:rsidP="009C384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Selections from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Lives of the Poets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Morality, ambition, literary tradition</w:t>
      </w:r>
    </w:p>
    <w:p w14:paraId="27A225C9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13: Sensibility and the Cult of Feeling</w:t>
      </w:r>
    </w:p>
    <w:p w14:paraId="1290497E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Text:</w:t>
      </w:r>
    </w:p>
    <w:p w14:paraId="37B065D8" w14:textId="5FD675D8" w:rsidR="009C3844" w:rsidRPr="009C3844" w:rsidRDefault="009C3844" w:rsidP="009C3844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Frances Burney,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Evelina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(1778) (excerpts)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Manners, social class, female virtue, identity</w:t>
      </w:r>
    </w:p>
    <w:p w14:paraId="053FD54E" w14:textId="77777777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 14: Gothic Emergence and Pre-Romanticism</w:t>
      </w:r>
    </w:p>
    <w:p w14:paraId="7CE6CFE6" w14:textId="77777777" w:rsidR="009C3844" w:rsidRPr="009C3844" w:rsidRDefault="009C3844" w:rsidP="009C38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Primary Texts:</w:t>
      </w:r>
    </w:p>
    <w:p w14:paraId="3DC29E18" w14:textId="77777777" w:rsidR="009C3844" w:rsidRPr="009C3844" w:rsidRDefault="009C3844" w:rsidP="009C384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Horace Walpole,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Castle of Otranto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(1764)</w:t>
      </w:r>
    </w:p>
    <w:p w14:paraId="7005B169" w14:textId="67E1F1E3" w:rsidR="009C3844" w:rsidRPr="009C3844" w:rsidRDefault="009C3844" w:rsidP="009C384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William Blake, “The Chimney Sweeper,” “The Lamb”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Themes: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Mystery, terror, imagination, children, moral protest</w:t>
      </w:r>
    </w:p>
    <w:p w14:paraId="6EA5F7F1" w14:textId="1F57D626" w:rsidR="009C3844" w:rsidRPr="009C3844" w:rsidRDefault="009C3844" w:rsidP="009C384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Week 15: Final Exam</w:t>
      </w:r>
    </w:p>
    <w:p w14:paraId="7025B9CE" w14:textId="2B75D50D" w:rsidR="009C3844" w:rsidRPr="009C3844" w:rsidRDefault="009C3844" w:rsidP="009C3844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</w:t>
      </w:r>
      <w:r w:rsidR="00C249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(Tentative)</w:t>
      </w:r>
    </w:p>
    <w:p w14:paraId="72560B58" w14:textId="77777777" w:rsidR="009C3844" w:rsidRPr="009C3844" w:rsidRDefault="009C3844" w:rsidP="009C3844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Participation – 10%</w:t>
      </w:r>
    </w:p>
    <w:p w14:paraId="69FE2461" w14:textId="77777777" w:rsidR="009C3844" w:rsidRPr="009C3844" w:rsidRDefault="009C3844" w:rsidP="009C3844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Weekly Reading Reflections / Presentations – 20%</w:t>
      </w:r>
    </w:p>
    <w:p w14:paraId="55C68F5A" w14:textId="77777777" w:rsidR="009C3844" w:rsidRPr="009C3844" w:rsidRDefault="009C3844" w:rsidP="009C3844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Midterm Exam – 40%</w:t>
      </w:r>
    </w:p>
    <w:p w14:paraId="019BD428" w14:textId="00F050D7" w:rsidR="009C3844" w:rsidRPr="009C3844" w:rsidRDefault="009C3844" w:rsidP="009C3844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Final Exam – 30%</w:t>
      </w:r>
    </w:p>
    <w:p w14:paraId="5226B0B0" w14:textId="52B5E95B" w:rsidR="009C3844" w:rsidRPr="009C3844" w:rsidRDefault="009C3844" w:rsidP="009C3844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Method of Instruction</w:t>
      </w:r>
    </w:p>
    <w:p w14:paraId="2A8F9BAC" w14:textId="402FB8D8" w:rsidR="009C3844" w:rsidRPr="009C3844" w:rsidRDefault="009C3844" w:rsidP="00C6467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The course includes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weekly lectures and seminar-style discussions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. Students are expected to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read all assigned texts in advance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and contribute actively to in-class analysis and conversation.</w:t>
      </w:r>
    </w:p>
    <w:p w14:paraId="6253E774" w14:textId="2C08D437" w:rsidR="009C3844" w:rsidRPr="009C3844" w:rsidRDefault="009C3844" w:rsidP="009C3844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</w:p>
    <w:p w14:paraId="47E34267" w14:textId="77777777" w:rsidR="009C3844" w:rsidRPr="009C3844" w:rsidRDefault="009C3844" w:rsidP="009C384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Attendance is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compulsory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. More than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12 hours of absence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 will result in failure.</w:t>
      </w:r>
    </w:p>
    <w:p w14:paraId="74774D85" w14:textId="77777777" w:rsidR="009C3844" w:rsidRPr="009C3844" w:rsidRDefault="009C3844" w:rsidP="009C384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>Supplementary readings may be assigned during the term.</w:t>
      </w:r>
    </w:p>
    <w:p w14:paraId="09EE31DA" w14:textId="77777777" w:rsidR="009C3844" w:rsidRDefault="009C3844" w:rsidP="009C3844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Students are encouraged to consult scholarly articles but must </w:t>
      </w: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not substitute summaries for primary texts</w:t>
      </w:r>
      <w:r w:rsidRPr="009C38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4CE78B" w14:textId="496ABBAB" w:rsidR="009C3844" w:rsidRPr="009C3844" w:rsidRDefault="009C3844" w:rsidP="009C3844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b/>
          <w:bCs/>
          <w:sz w:val="24"/>
          <w:szCs w:val="24"/>
          <w:lang w:val="en-US"/>
        </w:rPr>
        <w:t>Suggested Secondary Reading</w:t>
      </w:r>
    </w:p>
    <w:p w14:paraId="655B7106" w14:textId="77777777" w:rsidR="009C3844" w:rsidRPr="009C3844" w:rsidRDefault="009C3844" w:rsidP="009C384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Ian Watt –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Rise of the Novel</w:t>
      </w:r>
    </w:p>
    <w:p w14:paraId="000BCF7F" w14:textId="77777777" w:rsidR="009C3844" w:rsidRPr="009C3844" w:rsidRDefault="009C3844" w:rsidP="009C384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Pat Rogers –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Augustan Vision</w:t>
      </w:r>
    </w:p>
    <w:p w14:paraId="6023E638" w14:textId="77777777" w:rsidR="009C3844" w:rsidRPr="009C3844" w:rsidRDefault="009C3844" w:rsidP="009C384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Felicity Nussbaum –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Autobiographical Subject</w:t>
      </w:r>
    </w:p>
    <w:p w14:paraId="5C43DD31" w14:textId="77777777" w:rsidR="009C3844" w:rsidRPr="009C3844" w:rsidRDefault="009C3844" w:rsidP="009C384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Margaret Doody –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True Story of the Novel</w:t>
      </w:r>
    </w:p>
    <w:p w14:paraId="32898907" w14:textId="77777777" w:rsidR="009C3844" w:rsidRPr="009C3844" w:rsidRDefault="009C3844" w:rsidP="009C384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Claudia Johnson –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Equivocal Beings</w:t>
      </w:r>
    </w:p>
    <w:p w14:paraId="615A9E6B" w14:textId="77777777" w:rsidR="009C3844" w:rsidRPr="009C3844" w:rsidRDefault="009C3844" w:rsidP="009C3844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C3844">
        <w:rPr>
          <w:rFonts w:ascii="Times New Roman" w:hAnsi="Times New Roman" w:cs="Times New Roman"/>
          <w:sz w:val="24"/>
          <w:szCs w:val="24"/>
          <w:lang w:val="en-US"/>
        </w:rPr>
        <w:t xml:space="preserve">John Richetti (ed.) – </w:t>
      </w:r>
      <w:r w:rsidRPr="009C384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Cambridge Companion to the Eighteenth-Century Novel</w:t>
      </w:r>
    </w:p>
    <w:p w14:paraId="3D8E10D0" w14:textId="77777777" w:rsidR="00B71E85" w:rsidRPr="009C3844" w:rsidRDefault="00B71E8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71E85" w:rsidRPr="009C38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13085" w14:textId="77777777" w:rsidR="00B94C65" w:rsidRDefault="00B94C65" w:rsidP="00DA2F57">
      <w:pPr>
        <w:spacing w:after="0" w:line="240" w:lineRule="auto"/>
      </w:pPr>
      <w:r>
        <w:separator/>
      </w:r>
    </w:p>
  </w:endnote>
  <w:endnote w:type="continuationSeparator" w:id="0">
    <w:p w14:paraId="33392B32" w14:textId="77777777" w:rsidR="00B94C65" w:rsidRDefault="00B94C65" w:rsidP="00DA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756E" w14:textId="77777777" w:rsidR="00B94C65" w:rsidRDefault="00B94C65" w:rsidP="00DA2F57">
      <w:pPr>
        <w:spacing w:after="0" w:line="240" w:lineRule="auto"/>
      </w:pPr>
      <w:r>
        <w:separator/>
      </w:r>
    </w:p>
  </w:footnote>
  <w:footnote w:type="continuationSeparator" w:id="0">
    <w:p w14:paraId="568DDE55" w14:textId="77777777" w:rsidR="00B94C65" w:rsidRDefault="00B94C65" w:rsidP="00DA2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EB90" w14:textId="69329D60" w:rsidR="00DA2F57" w:rsidRDefault="00DA2F57" w:rsidP="00DA2F57">
    <w:pPr>
      <w:pStyle w:val="stBilgi"/>
      <w:jc w:val="right"/>
    </w:pPr>
    <w:r>
      <w:t xml:space="preserve">DERE, </w:t>
    </w:r>
  </w:p>
  <w:p w14:paraId="1D9D557A" w14:textId="217F157F" w:rsidR="00DA2F57" w:rsidRDefault="00DA2F57" w:rsidP="00DA2F57">
    <w:pPr>
      <w:pStyle w:val="stBilgi"/>
      <w:jc w:val="right"/>
    </w:pPr>
    <w:r>
      <w:t>SPRING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C73"/>
    <w:multiLevelType w:val="multilevel"/>
    <w:tmpl w:val="C9E6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A0E89"/>
    <w:multiLevelType w:val="multilevel"/>
    <w:tmpl w:val="872A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F0A57"/>
    <w:multiLevelType w:val="multilevel"/>
    <w:tmpl w:val="A836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B0CAD"/>
    <w:multiLevelType w:val="multilevel"/>
    <w:tmpl w:val="F110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47300"/>
    <w:multiLevelType w:val="multilevel"/>
    <w:tmpl w:val="5162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7426D7"/>
    <w:multiLevelType w:val="multilevel"/>
    <w:tmpl w:val="6D72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A7314"/>
    <w:multiLevelType w:val="hybridMultilevel"/>
    <w:tmpl w:val="57EC594C"/>
    <w:lvl w:ilvl="0" w:tplc="91F02A98">
      <w:start w:val="1"/>
      <w:numFmt w:val="decimal"/>
      <w:lvlText w:val="%1."/>
      <w:lvlJc w:val="left"/>
      <w:pPr>
        <w:ind w:left="720" w:hanging="360"/>
      </w:pPr>
      <w:rPr>
        <w:rFonts w:ascii="Segoe UI Emoji" w:hAnsi="Segoe UI Emoji" w:cs="Segoe UI Emoj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D5694"/>
    <w:multiLevelType w:val="multilevel"/>
    <w:tmpl w:val="52C6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9E0E22"/>
    <w:multiLevelType w:val="multilevel"/>
    <w:tmpl w:val="D8E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6004AB"/>
    <w:multiLevelType w:val="multilevel"/>
    <w:tmpl w:val="65DA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E7244D"/>
    <w:multiLevelType w:val="multilevel"/>
    <w:tmpl w:val="950A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294815"/>
    <w:multiLevelType w:val="hybridMultilevel"/>
    <w:tmpl w:val="884656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F7F8A"/>
    <w:multiLevelType w:val="multilevel"/>
    <w:tmpl w:val="2724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8B2EC1"/>
    <w:multiLevelType w:val="multilevel"/>
    <w:tmpl w:val="AB80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96AD4"/>
    <w:multiLevelType w:val="multilevel"/>
    <w:tmpl w:val="4804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7289662">
    <w:abstractNumId w:val="9"/>
  </w:num>
  <w:num w:numId="2" w16cid:durableId="954751967">
    <w:abstractNumId w:val="0"/>
  </w:num>
  <w:num w:numId="3" w16cid:durableId="499078993">
    <w:abstractNumId w:val="8"/>
  </w:num>
  <w:num w:numId="4" w16cid:durableId="1084957095">
    <w:abstractNumId w:val="2"/>
  </w:num>
  <w:num w:numId="5" w16cid:durableId="308438159">
    <w:abstractNumId w:val="4"/>
  </w:num>
  <w:num w:numId="6" w16cid:durableId="615990608">
    <w:abstractNumId w:val="3"/>
  </w:num>
  <w:num w:numId="7" w16cid:durableId="1425296848">
    <w:abstractNumId w:val="10"/>
  </w:num>
  <w:num w:numId="8" w16cid:durableId="1514412319">
    <w:abstractNumId w:val="12"/>
  </w:num>
  <w:num w:numId="9" w16cid:durableId="462893086">
    <w:abstractNumId w:val="14"/>
  </w:num>
  <w:num w:numId="10" w16cid:durableId="520778822">
    <w:abstractNumId w:val="7"/>
  </w:num>
  <w:num w:numId="11" w16cid:durableId="1734236048">
    <w:abstractNumId w:val="13"/>
  </w:num>
  <w:num w:numId="12" w16cid:durableId="2056928581">
    <w:abstractNumId w:val="1"/>
  </w:num>
  <w:num w:numId="13" w16cid:durableId="1339188170">
    <w:abstractNumId w:val="5"/>
  </w:num>
  <w:num w:numId="14" w16cid:durableId="274754185">
    <w:abstractNumId w:val="6"/>
  </w:num>
  <w:num w:numId="15" w16cid:durableId="10015896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44"/>
    <w:rsid w:val="000E09BA"/>
    <w:rsid w:val="008E080D"/>
    <w:rsid w:val="009C3844"/>
    <w:rsid w:val="00B71E85"/>
    <w:rsid w:val="00B94C65"/>
    <w:rsid w:val="00C249DE"/>
    <w:rsid w:val="00C6467E"/>
    <w:rsid w:val="00DA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B219"/>
  <w15:chartTrackingRefBased/>
  <w15:docId w15:val="{C5A61760-94E9-404B-A132-450C3F28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C3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3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3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3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3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3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3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3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3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3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3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3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C384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384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38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38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38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38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C3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3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C3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C3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C3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C38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C38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C384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C3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C384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C384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A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2F57"/>
  </w:style>
  <w:style w:type="paragraph" w:styleId="AltBilgi">
    <w:name w:val="footer"/>
    <w:basedOn w:val="Normal"/>
    <w:link w:val="AltBilgiChar"/>
    <w:uiPriority w:val="99"/>
    <w:unhideWhenUsed/>
    <w:rsid w:val="00DA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2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Dere</dc:creator>
  <cp:keywords/>
  <dc:description/>
  <cp:lastModifiedBy>Ozden Dere</cp:lastModifiedBy>
  <cp:revision>4</cp:revision>
  <dcterms:created xsi:type="dcterms:W3CDTF">2026-02-07T11:50:00Z</dcterms:created>
  <dcterms:modified xsi:type="dcterms:W3CDTF">2026-02-07T11:58:00Z</dcterms:modified>
</cp:coreProperties>
</file>